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52" w:rsidRPr="007E6E09" w:rsidRDefault="00386F52" w:rsidP="00743878">
      <w:pPr>
        <w:shd w:val="clear" w:color="auto" w:fill="FFFFFF"/>
        <w:spacing w:line="240" w:lineRule="auto"/>
        <w:ind w:firstLineChars="0" w:firstLine="0"/>
        <w:jc w:val="center"/>
        <w:outlineLvl w:val="0"/>
        <w:rPr>
          <w:rFonts w:ascii="仿宋" w:hAnsi="仿宋" w:cs="宋体"/>
          <w:b/>
          <w:bCs/>
          <w:kern w:val="36"/>
          <w:sz w:val="44"/>
          <w:szCs w:val="44"/>
        </w:rPr>
      </w:pPr>
      <w:r w:rsidRPr="007E6E09">
        <w:rPr>
          <w:rFonts w:ascii="仿宋" w:hAnsi="仿宋" w:cs="宋体" w:hint="eastAsia"/>
          <w:b/>
          <w:bCs/>
          <w:kern w:val="36"/>
          <w:sz w:val="44"/>
          <w:szCs w:val="44"/>
        </w:rPr>
        <w:t>湖北文理学院采购需求公示</w:t>
      </w:r>
    </w:p>
    <w:p w:rsidR="00386F52" w:rsidRPr="007E6E09" w:rsidRDefault="00386F52" w:rsidP="00743878">
      <w:pPr>
        <w:shd w:val="clear" w:color="auto" w:fill="FFFFFF"/>
        <w:spacing w:line="240" w:lineRule="auto"/>
        <w:ind w:firstLineChars="0" w:firstLine="0"/>
        <w:jc w:val="center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（</w:t>
      </w:r>
      <w:r w:rsidR="006D1C4A" w:rsidRPr="007E6E09">
        <w:rPr>
          <w:rFonts w:ascii="仿宋" w:hAnsi="仿宋" w:cs="宋体" w:hint="eastAsia"/>
          <w:kern w:val="0"/>
          <w:sz w:val="28"/>
          <w:szCs w:val="28"/>
        </w:rPr>
        <w:t>公共多媒体教室设备更新</w:t>
      </w:r>
      <w:r w:rsidRPr="007E6E09">
        <w:rPr>
          <w:rFonts w:ascii="仿宋" w:hAnsi="仿宋" w:cs="宋体" w:hint="eastAsia"/>
          <w:kern w:val="0"/>
          <w:sz w:val="28"/>
          <w:szCs w:val="28"/>
        </w:rPr>
        <w:t>项目）</w:t>
      </w:r>
    </w:p>
    <w:p w:rsidR="00386F52" w:rsidRPr="007E6E09" w:rsidRDefault="00386F52" w:rsidP="00743878">
      <w:pPr>
        <w:shd w:val="clear" w:color="auto" w:fill="FFFFFF"/>
        <w:spacing w:line="270" w:lineRule="atLeast"/>
        <w:ind w:firstLineChars="0" w:firstLine="56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湖北文理学院拟</w:t>
      </w:r>
      <w:r w:rsidR="004E7238" w:rsidRPr="007E6E09">
        <w:rPr>
          <w:rFonts w:ascii="仿宋" w:hAnsi="仿宋" w:cs="宋体" w:hint="eastAsia"/>
          <w:kern w:val="0"/>
          <w:sz w:val="28"/>
          <w:szCs w:val="28"/>
        </w:rPr>
        <w:t>对</w:t>
      </w:r>
      <w:r w:rsidR="006D1C4A" w:rsidRPr="007E6E09">
        <w:rPr>
          <w:rFonts w:ascii="仿宋" w:hAnsi="仿宋" w:cs="宋体" w:hint="eastAsia"/>
          <w:kern w:val="0"/>
          <w:sz w:val="28"/>
          <w:szCs w:val="28"/>
        </w:rPr>
        <w:t>公共多媒体教室设备更新</w:t>
      </w:r>
      <w:r w:rsidRPr="007E6E09">
        <w:rPr>
          <w:rFonts w:ascii="仿宋" w:hAnsi="仿宋" w:cs="宋体" w:hint="eastAsia"/>
          <w:kern w:val="0"/>
          <w:sz w:val="28"/>
          <w:szCs w:val="28"/>
        </w:rPr>
        <w:t>项目所需货物及相关服务进行采购，现对采购人提供的采购需求进行公示，公开征询意见。</w:t>
      </w:r>
    </w:p>
    <w:p w:rsidR="00386F52" w:rsidRPr="007E6E09" w:rsidRDefault="004E7238" w:rsidP="00743878">
      <w:pPr>
        <w:shd w:val="clear" w:color="auto" w:fill="FFFFFF"/>
        <w:spacing w:line="270" w:lineRule="atLeast"/>
        <w:ind w:firstLineChars="0" w:firstLine="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一</w:t>
      </w:r>
      <w:r w:rsidR="00386F52" w:rsidRPr="007E6E09">
        <w:rPr>
          <w:rFonts w:ascii="仿宋" w:hAnsi="仿宋" w:cs="宋体" w:hint="eastAsia"/>
          <w:kern w:val="0"/>
          <w:sz w:val="28"/>
          <w:szCs w:val="28"/>
        </w:rPr>
        <w:t>、项目名称：</w:t>
      </w:r>
      <w:r w:rsidR="006D1C4A" w:rsidRPr="007E6E09">
        <w:rPr>
          <w:rFonts w:ascii="仿宋" w:hAnsi="仿宋" w:cs="宋体" w:hint="eastAsia"/>
          <w:kern w:val="0"/>
          <w:sz w:val="28"/>
          <w:szCs w:val="28"/>
        </w:rPr>
        <w:t>公共多媒体教室设备更新</w:t>
      </w:r>
      <w:r w:rsidR="00386F52" w:rsidRPr="007E6E09">
        <w:rPr>
          <w:rFonts w:ascii="仿宋" w:hAnsi="仿宋" w:cs="宋体" w:hint="eastAsia"/>
          <w:kern w:val="0"/>
          <w:sz w:val="28"/>
          <w:szCs w:val="28"/>
        </w:rPr>
        <w:t>项目</w:t>
      </w:r>
    </w:p>
    <w:p w:rsidR="004E7238" w:rsidRPr="007E6E09" w:rsidRDefault="004E7238" w:rsidP="00743878">
      <w:pPr>
        <w:shd w:val="clear" w:color="auto" w:fill="FFFFFF"/>
        <w:spacing w:line="270" w:lineRule="atLeast"/>
        <w:ind w:firstLineChars="0" w:firstLine="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二</w:t>
      </w:r>
      <w:r w:rsidR="00386F52" w:rsidRPr="007E6E09">
        <w:rPr>
          <w:rFonts w:ascii="仿宋" w:hAnsi="仿宋" w:cs="宋体" w:hint="eastAsia"/>
          <w:kern w:val="0"/>
          <w:sz w:val="28"/>
          <w:szCs w:val="28"/>
        </w:rPr>
        <w:t>、采购内容：</w:t>
      </w:r>
    </w:p>
    <w:tbl>
      <w:tblPr>
        <w:tblW w:w="7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957"/>
        <w:gridCol w:w="913"/>
        <w:gridCol w:w="966"/>
        <w:gridCol w:w="839"/>
      </w:tblGrid>
      <w:tr w:rsidR="007E6E09" w:rsidRPr="007E6E09" w:rsidTr="001907BE">
        <w:trPr>
          <w:jc w:val="center"/>
        </w:trPr>
        <w:tc>
          <w:tcPr>
            <w:tcW w:w="7623" w:type="dxa"/>
            <w:gridSpan w:val="5"/>
            <w:tcBorders>
              <w:top w:val="nil"/>
              <w:left w:val="nil"/>
              <w:right w:val="nil"/>
            </w:tcBorders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7E6E09" w:rsidRPr="007E6E09" w:rsidTr="001907BE">
        <w:trPr>
          <w:jc w:val="center"/>
        </w:trPr>
        <w:tc>
          <w:tcPr>
            <w:tcW w:w="948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57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913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66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39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7E6E09" w:rsidRPr="007E6E09" w:rsidTr="001907BE">
        <w:trPr>
          <w:jc w:val="center"/>
        </w:trPr>
        <w:tc>
          <w:tcPr>
            <w:tcW w:w="948" w:type="dxa"/>
          </w:tcPr>
          <w:p w:rsidR="006D1C4A" w:rsidRPr="006D1C4A" w:rsidRDefault="006D1C4A" w:rsidP="006D1C4A">
            <w:pPr>
              <w:widowControl w:val="0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★投影机</w:t>
            </w:r>
          </w:p>
        </w:tc>
        <w:tc>
          <w:tcPr>
            <w:tcW w:w="913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6D1C4A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839" w:type="dxa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E6E09" w:rsidRPr="007E6E09" w:rsidTr="001907BE">
        <w:trPr>
          <w:jc w:val="center"/>
        </w:trPr>
        <w:tc>
          <w:tcPr>
            <w:tcW w:w="948" w:type="dxa"/>
          </w:tcPr>
          <w:p w:rsidR="006D1C4A" w:rsidRPr="006D1C4A" w:rsidRDefault="006D1C4A" w:rsidP="006D1C4A">
            <w:pPr>
              <w:widowControl w:val="0"/>
              <w:ind w:firstLineChars="0" w:firstLine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微型电子计算机</w:t>
            </w:r>
          </w:p>
        </w:tc>
        <w:tc>
          <w:tcPr>
            <w:tcW w:w="913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6D1C4A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839" w:type="dxa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86F52" w:rsidRPr="007E6E09" w:rsidRDefault="004E7238" w:rsidP="00743878">
      <w:pPr>
        <w:shd w:val="clear" w:color="auto" w:fill="FFFFFF"/>
        <w:spacing w:line="270" w:lineRule="atLeast"/>
        <w:ind w:firstLineChars="0" w:firstLine="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三</w:t>
      </w:r>
      <w:r w:rsidR="00386F52" w:rsidRPr="007E6E09">
        <w:rPr>
          <w:rFonts w:ascii="仿宋" w:hAnsi="仿宋" w:cs="宋体" w:hint="eastAsia"/>
          <w:kern w:val="0"/>
          <w:sz w:val="28"/>
          <w:szCs w:val="28"/>
        </w:rPr>
        <w:t>、采购预算：人民币</w:t>
      </w:r>
      <w:r w:rsidR="006D1C4A" w:rsidRPr="007E6E09">
        <w:rPr>
          <w:rFonts w:ascii="仿宋" w:hAnsi="仿宋" w:cs="宋体"/>
          <w:kern w:val="0"/>
          <w:sz w:val="28"/>
          <w:szCs w:val="28"/>
        </w:rPr>
        <w:t>36</w:t>
      </w:r>
      <w:r w:rsidR="00386F52" w:rsidRPr="007E6E09">
        <w:rPr>
          <w:rFonts w:ascii="仿宋" w:hAnsi="仿宋" w:cs="宋体" w:hint="eastAsia"/>
          <w:kern w:val="0"/>
          <w:sz w:val="28"/>
          <w:szCs w:val="28"/>
        </w:rPr>
        <w:t>万元</w:t>
      </w:r>
    </w:p>
    <w:p w:rsidR="00386F52" w:rsidRPr="007E6E09" w:rsidRDefault="004E7238" w:rsidP="00743878">
      <w:pPr>
        <w:shd w:val="clear" w:color="auto" w:fill="FFFFFF"/>
        <w:spacing w:line="270" w:lineRule="atLeast"/>
        <w:ind w:firstLineChars="0" w:firstLine="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四</w:t>
      </w:r>
      <w:r w:rsidR="00386F52" w:rsidRPr="007E6E09">
        <w:rPr>
          <w:rFonts w:ascii="仿宋" w:hAnsi="仿宋" w:cs="宋体" w:hint="eastAsia"/>
          <w:kern w:val="0"/>
          <w:sz w:val="28"/>
          <w:szCs w:val="28"/>
        </w:rPr>
        <w:t>、需求公示：</w:t>
      </w:r>
    </w:p>
    <w:p w:rsidR="00386F52" w:rsidRPr="007E6E09" w:rsidRDefault="00386F52" w:rsidP="00743878">
      <w:pPr>
        <w:shd w:val="clear" w:color="auto" w:fill="FFFFFF"/>
        <w:spacing w:line="270" w:lineRule="atLeast"/>
        <w:ind w:firstLineChars="0" w:firstLine="56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（一）公示期：本公示发布之日起至2018年</w:t>
      </w:r>
      <w:r w:rsidR="004E7238" w:rsidRPr="007E6E09">
        <w:rPr>
          <w:rFonts w:ascii="仿宋" w:hAnsi="仿宋" w:cs="宋体" w:hint="eastAsia"/>
          <w:kern w:val="0"/>
          <w:sz w:val="28"/>
          <w:szCs w:val="28"/>
        </w:rPr>
        <w:t xml:space="preserve"> </w:t>
      </w:r>
      <w:r w:rsidR="004E7238" w:rsidRPr="007E6E09">
        <w:rPr>
          <w:rFonts w:ascii="仿宋" w:hAnsi="仿宋" w:cs="宋体"/>
          <w:kern w:val="0"/>
          <w:sz w:val="28"/>
          <w:szCs w:val="28"/>
        </w:rPr>
        <w:t xml:space="preserve"> </w:t>
      </w:r>
      <w:r w:rsidRPr="007E6E09">
        <w:rPr>
          <w:rFonts w:ascii="仿宋" w:hAnsi="仿宋" w:cs="宋体" w:hint="eastAsia"/>
          <w:kern w:val="0"/>
          <w:sz w:val="28"/>
          <w:szCs w:val="28"/>
        </w:rPr>
        <w:t>月</w:t>
      </w:r>
      <w:r w:rsidR="004E7238" w:rsidRPr="007E6E09">
        <w:rPr>
          <w:rFonts w:ascii="仿宋" w:hAnsi="仿宋" w:cs="宋体" w:hint="eastAsia"/>
          <w:kern w:val="0"/>
          <w:sz w:val="28"/>
          <w:szCs w:val="28"/>
        </w:rPr>
        <w:t xml:space="preserve"> </w:t>
      </w:r>
      <w:r w:rsidR="004E7238" w:rsidRPr="007E6E09">
        <w:rPr>
          <w:rFonts w:ascii="仿宋" w:hAnsi="仿宋" w:cs="宋体"/>
          <w:kern w:val="0"/>
          <w:sz w:val="28"/>
          <w:szCs w:val="28"/>
        </w:rPr>
        <w:t xml:space="preserve">  </w:t>
      </w:r>
      <w:r w:rsidRPr="007E6E09">
        <w:rPr>
          <w:rFonts w:ascii="仿宋" w:hAnsi="仿宋" w:cs="宋体" w:hint="eastAsia"/>
          <w:kern w:val="0"/>
          <w:sz w:val="28"/>
          <w:szCs w:val="28"/>
        </w:rPr>
        <w:t>日17时30分止。</w:t>
      </w:r>
    </w:p>
    <w:p w:rsidR="00386F52" w:rsidRPr="007E6E09" w:rsidRDefault="00386F52" w:rsidP="00743878">
      <w:pPr>
        <w:shd w:val="clear" w:color="auto" w:fill="FFFFFF"/>
        <w:spacing w:line="270" w:lineRule="atLeast"/>
        <w:ind w:firstLineChars="0" w:firstLine="56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（二）意见反馈方式：对采购需求提出相关意见（应说明理由）应客观公正、实事求是，并在公示期内将相关意见以书面形式（加盖公章）提交至湖北</w:t>
      </w:r>
      <w:r w:rsidR="004E7238" w:rsidRPr="007E6E09">
        <w:rPr>
          <w:rFonts w:ascii="仿宋" w:hAnsi="仿宋" w:cs="宋体" w:hint="eastAsia"/>
          <w:kern w:val="0"/>
          <w:sz w:val="28"/>
          <w:szCs w:val="28"/>
        </w:rPr>
        <w:t>文理学院采购与招投标管理中心1</w:t>
      </w:r>
      <w:r w:rsidR="004E7238" w:rsidRPr="007E6E09">
        <w:rPr>
          <w:rFonts w:ascii="仿宋" w:hAnsi="仿宋" w:cs="宋体"/>
          <w:kern w:val="0"/>
          <w:sz w:val="28"/>
          <w:szCs w:val="28"/>
        </w:rPr>
        <w:t>02</w:t>
      </w:r>
      <w:r w:rsidRPr="007E6E09">
        <w:rPr>
          <w:rFonts w:ascii="仿宋" w:hAnsi="仿宋" w:cs="宋体" w:hint="eastAsia"/>
          <w:kern w:val="0"/>
          <w:sz w:val="28"/>
          <w:szCs w:val="28"/>
        </w:rPr>
        <w:t>室，同时还须将反馈意见的电子文档（word版本）发送至电子邮箱</w:t>
      </w:r>
      <w:r w:rsidR="004E7238" w:rsidRPr="007E6E09">
        <w:rPr>
          <w:rFonts w:ascii="仿宋" w:hAnsi="仿宋" w:cs="宋体" w:hint="eastAsia"/>
          <w:kern w:val="0"/>
          <w:sz w:val="28"/>
          <w:szCs w:val="28"/>
        </w:rPr>
        <w:t>x</w:t>
      </w:r>
      <w:r w:rsidR="004E7238" w:rsidRPr="007E6E09">
        <w:rPr>
          <w:rFonts w:ascii="仿宋" w:hAnsi="仿宋" w:cs="宋体"/>
          <w:kern w:val="0"/>
          <w:sz w:val="28"/>
          <w:szCs w:val="28"/>
        </w:rPr>
        <w:t>fu1958@foxmail.com</w:t>
      </w:r>
      <w:r w:rsidRPr="007E6E09">
        <w:rPr>
          <w:rFonts w:ascii="仿宋" w:hAnsi="仿宋" w:cs="宋体" w:hint="eastAsia"/>
          <w:kern w:val="0"/>
          <w:sz w:val="28"/>
          <w:szCs w:val="28"/>
        </w:rPr>
        <w:t>，邮件主题注明“（公司名称）关于（项目名称）采购需求反馈意见”，邮件内容应包括供应商名称、供应商联系人姓名、联系方式等内容。</w:t>
      </w:r>
    </w:p>
    <w:p w:rsidR="00386F52" w:rsidRPr="007E6E09" w:rsidRDefault="00386F52" w:rsidP="00743878">
      <w:pPr>
        <w:shd w:val="clear" w:color="auto" w:fill="FFFFFF"/>
        <w:spacing w:line="270" w:lineRule="atLeast"/>
        <w:ind w:firstLineChars="0" w:firstLine="56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lastRenderedPageBreak/>
        <w:t>（三）采购需求获取方式：登录湖</w:t>
      </w:r>
      <w:r w:rsidR="004E7238" w:rsidRPr="007E6E09">
        <w:rPr>
          <w:rFonts w:ascii="仿宋" w:hAnsi="仿宋" w:cs="宋体" w:hint="eastAsia"/>
          <w:kern w:val="0"/>
          <w:sz w:val="28"/>
          <w:szCs w:val="28"/>
        </w:rPr>
        <w:t>北文理学院采购与招投标管理中心网</w:t>
      </w:r>
      <w:r w:rsidRPr="007E6E09">
        <w:rPr>
          <w:rFonts w:ascii="仿宋" w:hAnsi="仿宋" w:cs="宋体" w:hint="eastAsia"/>
          <w:kern w:val="0"/>
          <w:sz w:val="28"/>
          <w:szCs w:val="28"/>
        </w:rPr>
        <w:t>（http://</w:t>
      </w:r>
      <w:r w:rsidR="004E7238" w:rsidRPr="007E6E09">
        <w:rPr>
          <w:rFonts w:ascii="仿宋" w:hAnsi="仿宋" w:cs="宋体"/>
          <w:kern w:val="0"/>
          <w:sz w:val="28"/>
          <w:szCs w:val="28"/>
        </w:rPr>
        <w:t>bids.hbuas.edu.cn</w:t>
      </w:r>
      <w:r w:rsidRPr="007E6E09">
        <w:rPr>
          <w:rFonts w:ascii="仿宋" w:hAnsi="仿宋" w:cs="宋体" w:hint="eastAsia"/>
          <w:kern w:val="0"/>
          <w:sz w:val="28"/>
          <w:szCs w:val="28"/>
        </w:rPr>
        <w:t>）</w:t>
      </w:r>
      <w:r w:rsidR="004E7238" w:rsidRPr="007E6E09">
        <w:rPr>
          <w:rFonts w:ascii="仿宋" w:hAnsi="仿宋" w:cs="宋体" w:hint="eastAsia"/>
          <w:kern w:val="0"/>
          <w:sz w:val="28"/>
          <w:szCs w:val="28"/>
        </w:rPr>
        <w:t>,</w:t>
      </w:r>
      <w:r w:rsidRPr="007E6E09">
        <w:rPr>
          <w:rFonts w:ascii="仿宋" w:hAnsi="仿宋" w:cs="宋体" w:hint="eastAsia"/>
          <w:kern w:val="0"/>
          <w:sz w:val="28"/>
          <w:szCs w:val="28"/>
        </w:rPr>
        <w:t>点击本公告中</w:t>
      </w:r>
      <w:r w:rsidR="004E7238" w:rsidRPr="007E6E09">
        <w:rPr>
          <w:rFonts w:ascii="仿宋" w:hAnsi="仿宋" w:cs="宋体" w:hint="eastAsia"/>
          <w:kern w:val="0"/>
          <w:sz w:val="28"/>
          <w:szCs w:val="28"/>
        </w:rPr>
        <w:t>相应</w:t>
      </w:r>
      <w:r w:rsidRPr="007E6E09">
        <w:rPr>
          <w:rFonts w:ascii="仿宋" w:hAnsi="仿宋" w:cs="宋体" w:hint="eastAsia"/>
          <w:kern w:val="0"/>
          <w:sz w:val="28"/>
          <w:szCs w:val="28"/>
        </w:rPr>
        <w:t>链接免费下载。</w:t>
      </w:r>
    </w:p>
    <w:p w:rsidR="00386F52" w:rsidRPr="007E6E09" w:rsidRDefault="00386F52" w:rsidP="00743878">
      <w:pPr>
        <w:shd w:val="clear" w:color="auto" w:fill="FFFFFF"/>
        <w:spacing w:line="270" w:lineRule="atLeast"/>
        <w:ind w:firstLineChars="0" w:firstLine="56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（四）需求公示的目的：就项目需求的公正性与专业性征询各潜在供应商的意见，无论是否反馈意见均不影响供应商参与后期的采购活动。</w:t>
      </w:r>
    </w:p>
    <w:p w:rsidR="00386F52" w:rsidRPr="007E6E09" w:rsidRDefault="004E7238" w:rsidP="00743878">
      <w:pPr>
        <w:shd w:val="clear" w:color="auto" w:fill="FFFFFF"/>
        <w:spacing w:line="270" w:lineRule="atLeast"/>
        <w:ind w:firstLineChars="0" w:firstLine="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五</w:t>
      </w:r>
      <w:r w:rsidR="00386F52" w:rsidRPr="007E6E09">
        <w:rPr>
          <w:rFonts w:ascii="仿宋" w:hAnsi="仿宋" w:cs="宋体" w:hint="eastAsia"/>
          <w:kern w:val="0"/>
          <w:sz w:val="28"/>
          <w:szCs w:val="28"/>
        </w:rPr>
        <w:t>、联系方式</w:t>
      </w:r>
    </w:p>
    <w:p w:rsidR="006D1C4A" w:rsidRPr="007E6E09" w:rsidRDefault="006D1C4A" w:rsidP="006D1C4A">
      <w:pPr>
        <w:shd w:val="clear" w:color="auto" w:fill="FFFFFF"/>
        <w:spacing w:line="270" w:lineRule="atLeast"/>
        <w:ind w:firstLineChars="0" w:firstLine="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技术联系人：邓老师</w:t>
      </w:r>
      <w:r w:rsidRPr="007E6E09">
        <w:rPr>
          <w:rFonts w:ascii="仿宋" w:hAnsi="仿宋" w:cs="宋体"/>
          <w:kern w:val="0"/>
          <w:sz w:val="28"/>
          <w:szCs w:val="28"/>
        </w:rPr>
        <w:t xml:space="preserve"> </w:t>
      </w:r>
      <w:r w:rsidRPr="007E6E09">
        <w:rPr>
          <w:rFonts w:ascii="仿宋" w:hAnsi="仿宋" w:cs="宋体"/>
          <w:kern w:val="0"/>
          <w:sz w:val="28"/>
          <w:szCs w:val="28"/>
        </w:rPr>
        <w:tab/>
        <w:t>联系电话： 13986347549</w:t>
      </w:r>
    </w:p>
    <w:p w:rsidR="004E7238" w:rsidRPr="007E6E09" w:rsidRDefault="006D1C4A" w:rsidP="006D1C4A">
      <w:pPr>
        <w:shd w:val="clear" w:color="auto" w:fill="FFFFFF"/>
        <w:spacing w:line="270" w:lineRule="atLeast"/>
        <w:ind w:firstLineChars="0" w:firstLine="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商务联系人：祝老师</w:t>
      </w:r>
      <w:r w:rsidRPr="007E6E09">
        <w:rPr>
          <w:rFonts w:ascii="仿宋" w:hAnsi="仿宋" w:cs="宋体"/>
          <w:kern w:val="0"/>
          <w:sz w:val="28"/>
          <w:szCs w:val="28"/>
        </w:rPr>
        <w:tab/>
        <w:t>联系电话：0710-3591692</w:t>
      </w:r>
    </w:p>
    <w:p w:rsidR="004E7238" w:rsidRPr="007E6E09" w:rsidRDefault="004E7238" w:rsidP="00743878">
      <w:pPr>
        <w:shd w:val="clear" w:color="auto" w:fill="FFFFFF"/>
        <w:spacing w:line="270" w:lineRule="atLeast"/>
        <w:ind w:firstLineChars="0" w:firstLine="0"/>
        <w:rPr>
          <w:rFonts w:ascii="仿宋" w:hAnsi="仿宋" w:cs="宋体"/>
          <w:kern w:val="0"/>
          <w:sz w:val="28"/>
          <w:szCs w:val="28"/>
        </w:rPr>
      </w:pPr>
    </w:p>
    <w:p w:rsidR="004E7238" w:rsidRPr="007E6E09" w:rsidRDefault="004E7238" w:rsidP="00743878">
      <w:pPr>
        <w:shd w:val="clear" w:color="auto" w:fill="FFFFFF"/>
        <w:spacing w:line="270" w:lineRule="atLeast"/>
        <w:ind w:rightChars="336" w:right="1075" w:firstLineChars="911" w:firstLine="2551"/>
        <w:jc w:val="center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 w:hint="eastAsia"/>
          <w:kern w:val="0"/>
          <w:sz w:val="28"/>
          <w:szCs w:val="28"/>
        </w:rPr>
        <w:t>湖北文理学院采购与招投标管理中心</w:t>
      </w:r>
    </w:p>
    <w:p w:rsidR="006D1C4A" w:rsidRPr="007E6E09" w:rsidRDefault="004E7238" w:rsidP="00743878">
      <w:pPr>
        <w:shd w:val="clear" w:color="auto" w:fill="FFFFFF"/>
        <w:spacing w:line="270" w:lineRule="atLeast"/>
        <w:ind w:rightChars="336" w:right="1075" w:firstLineChars="911" w:firstLine="2551"/>
        <w:jc w:val="center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/>
          <w:kern w:val="0"/>
          <w:sz w:val="28"/>
          <w:szCs w:val="28"/>
        </w:rPr>
        <w:t>2018年3月28日</w:t>
      </w:r>
    </w:p>
    <w:p w:rsidR="006D1C4A" w:rsidRPr="007E6E09" w:rsidRDefault="006D1C4A">
      <w:pPr>
        <w:ind w:firstLine="560"/>
        <w:rPr>
          <w:rFonts w:ascii="仿宋" w:hAnsi="仿宋" w:cs="宋体"/>
          <w:kern w:val="0"/>
          <w:sz w:val="28"/>
          <w:szCs w:val="28"/>
        </w:rPr>
      </w:pPr>
      <w:r w:rsidRPr="007E6E09">
        <w:rPr>
          <w:rFonts w:ascii="仿宋" w:hAnsi="仿宋" w:cs="宋体"/>
          <w:kern w:val="0"/>
          <w:sz w:val="28"/>
          <w:szCs w:val="28"/>
        </w:rPr>
        <w:br w:type="page"/>
      </w:r>
    </w:p>
    <w:p w:rsidR="006D1C4A" w:rsidRPr="007E6E09" w:rsidRDefault="006D1C4A" w:rsidP="006D1C4A">
      <w:pPr>
        <w:widowControl w:val="0"/>
        <w:ind w:firstLineChars="0" w:firstLine="0"/>
        <w:jc w:val="center"/>
        <w:rPr>
          <w:rFonts w:ascii="宋体" w:eastAsia="宋体" w:hAnsi="宋体" w:cs="Times New Roman"/>
          <w:b/>
          <w:bCs/>
          <w:szCs w:val="32"/>
        </w:rPr>
      </w:pPr>
      <w:r w:rsidRPr="007E6E09">
        <w:rPr>
          <w:rFonts w:ascii="宋体" w:eastAsia="宋体" w:hAnsi="宋体" w:cs="Times New Roman" w:hint="eastAsia"/>
          <w:b/>
          <w:bCs/>
          <w:szCs w:val="32"/>
        </w:rPr>
        <w:lastRenderedPageBreak/>
        <w:t>采购文件主要内容公示</w:t>
      </w:r>
    </w:p>
    <w:p w:rsidR="006D1C4A" w:rsidRPr="006D1C4A" w:rsidRDefault="006D1C4A" w:rsidP="006D1C4A">
      <w:pPr>
        <w:widowControl w:val="0"/>
        <w:ind w:firstLineChars="0" w:firstLine="0"/>
        <w:jc w:val="center"/>
        <w:rPr>
          <w:rFonts w:ascii="宋体" w:eastAsia="宋体" w:hAnsi="宋体" w:cs="Times New Roman" w:hint="eastAsia"/>
          <w:b/>
          <w:bCs/>
          <w:szCs w:val="32"/>
        </w:rPr>
      </w:pPr>
    </w:p>
    <w:p w:rsidR="006D1C4A" w:rsidRPr="006D1C4A" w:rsidRDefault="006D1C4A" w:rsidP="006D1C4A">
      <w:pPr>
        <w:keepNext/>
        <w:keepLines/>
        <w:widowControl w:val="0"/>
        <w:numPr>
          <w:ilvl w:val="0"/>
          <w:numId w:val="1"/>
        </w:numPr>
        <w:spacing w:before="200" w:after="200" w:line="240" w:lineRule="auto"/>
        <w:ind w:firstLineChars="0"/>
        <w:outlineLvl w:val="1"/>
        <w:rPr>
          <w:rFonts w:ascii="宋体" w:eastAsia="宋体" w:hAnsi="宋体" w:cs="Times New Roman" w:hint="eastAsia"/>
          <w:b/>
          <w:kern w:val="0"/>
          <w:sz w:val="24"/>
          <w:szCs w:val="24"/>
          <w:lang w:val="x-none" w:eastAsia="x-none"/>
        </w:rPr>
      </w:pPr>
      <w:bookmarkStart w:id="0" w:name="_Toc461464649"/>
      <w:r w:rsidRPr="006D1C4A">
        <w:rPr>
          <w:rFonts w:ascii="宋体" w:eastAsia="宋体" w:hAnsi="宋体" w:cs="Times New Roman" w:hint="eastAsia"/>
          <w:b/>
          <w:kern w:val="0"/>
          <w:sz w:val="24"/>
          <w:szCs w:val="24"/>
          <w:lang w:val="x-none" w:eastAsia="x-none"/>
        </w:rPr>
        <w:t>项目概况</w:t>
      </w:r>
      <w:bookmarkEnd w:id="0"/>
    </w:p>
    <w:p w:rsidR="006D1C4A" w:rsidRPr="006D1C4A" w:rsidRDefault="006D1C4A" w:rsidP="006D1C4A">
      <w:pPr>
        <w:widowControl w:val="0"/>
        <w:numPr>
          <w:ilvl w:val="0"/>
          <w:numId w:val="2"/>
        </w:numPr>
        <w:spacing w:line="240" w:lineRule="auto"/>
        <w:ind w:firstLineChars="0" w:firstLine="472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项目名称：公共多媒体教室设备更新</w:t>
      </w:r>
    </w:p>
    <w:p w:rsidR="006D1C4A" w:rsidRPr="006D1C4A" w:rsidRDefault="006D1C4A" w:rsidP="006D1C4A">
      <w:pPr>
        <w:widowControl w:val="0"/>
        <w:numPr>
          <w:ilvl w:val="0"/>
          <w:numId w:val="2"/>
        </w:numPr>
        <w:spacing w:line="240" w:lineRule="auto"/>
        <w:ind w:firstLineChars="0" w:firstLine="472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采购内容及基本要求：</w:t>
      </w:r>
    </w:p>
    <w:p w:rsidR="006D1C4A" w:rsidRPr="006D1C4A" w:rsidRDefault="006D1C4A" w:rsidP="006D1C4A">
      <w:pPr>
        <w:widowControl w:val="0"/>
        <w:numPr>
          <w:ilvl w:val="1"/>
          <w:numId w:val="2"/>
        </w:numPr>
        <w:spacing w:line="240" w:lineRule="auto"/>
        <w:ind w:firstLineChars="0" w:firstLine="472"/>
        <w:rPr>
          <w:rFonts w:ascii="宋体" w:eastAsia="宋体" w:hAnsi="宋体" w:cs="Times New Roman" w:hint="eastAsia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采购内容：</w:t>
      </w:r>
    </w:p>
    <w:tbl>
      <w:tblPr>
        <w:tblW w:w="7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"/>
        <w:gridCol w:w="948"/>
        <w:gridCol w:w="3957"/>
        <w:gridCol w:w="913"/>
        <w:gridCol w:w="966"/>
        <w:gridCol w:w="834"/>
        <w:gridCol w:w="5"/>
      </w:tblGrid>
      <w:tr w:rsidR="007E6E09" w:rsidRPr="007E6E09" w:rsidTr="001907BE">
        <w:trPr>
          <w:gridAfter w:val="1"/>
          <w:jc w:val="center"/>
        </w:trPr>
        <w:tc>
          <w:tcPr>
            <w:tcW w:w="7623" w:type="dxa"/>
            <w:gridSpan w:val="6"/>
            <w:tcBorders>
              <w:top w:val="nil"/>
              <w:left w:val="nil"/>
              <w:right w:val="nil"/>
            </w:tcBorders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7E6E09" w:rsidRPr="007E6E09" w:rsidTr="001907BE">
        <w:trPr>
          <w:gridBefore w:val="1"/>
          <w:jc w:val="center"/>
        </w:trPr>
        <w:tc>
          <w:tcPr>
            <w:tcW w:w="948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57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913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66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39" w:type="dxa"/>
            <w:gridSpan w:val="2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7E6E09" w:rsidRPr="007E6E09" w:rsidTr="001907BE">
        <w:trPr>
          <w:gridBefore w:val="1"/>
          <w:jc w:val="center"/>
        </w:trPr>
        <w:tc>
          <w:tcPr>
            <w:tcW w:w="948" w:type="dxa"/>
          </w:tcPr>
          <w:p w:rsidR="006D1C4A" w:rsidRPr="006D1C4A" w:rsidRDefault="006D1C4A" w:rsidP="006D1C4A">
            <w:pPr>
              <w:widowControl w:val="0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★投影机</w:t>
            </w:r>
          </w:p>
        </w:tc>
        <w:tc>
          <w:tcPr>
            <w:tcW w:w="913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6D1C4A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839" w:type="dxa"/>
            <w:gridSpan w:val="2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E6E09" w:rsidRPr="007E6E09" w:rsidTr="001907BE">
        <w:trPr>
          <w:gridBefore w:val="1"/>
          <w:jc w:val="center"/>
        </w:trPr>
        <w:tc>
          <w:tcPr>
            <w:tcW w:w="948" w:type="dxa"/>
          </w:tcPr>
          <w:p w:rsidR="006D1C4A" w:rsidRPr="006D1C4A" w:rsidRDefault="006D1C4A" w:rsidP="006D1C4A">
            <w:pPr>
              <w:widowControl w:val="0"/>
              <w:ind w:firstLineChars="0" w:firstLine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微型电子计算机</w:t>
            </w:r>
          </w:p>
        </w:tc>
        <w:tc>
          <w:tcPr>
            <w:tcW w:w="913" w:type="dxa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6D1C4A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839" w:type="dxa"/>
            <w:gridSpan w:val="2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6D1C4A" w:rsidRPr="006D1C4A" w:rsidRDefault="006D1C4A" w:rsidP="006D1C4A">
      <w:pPr>
        <w:widowControl w:val="0"/>
        <w:ind w:firstLine="480"/>
        <w:rPr>
          <w:rFonts w:ascii="宋体" w:eastAsia="宋体" w:hAnsi="宋体" w:cs="Times New Roman"/>
          <w:sz w:val="24"/>
          <w:szCs w:val="24"/>
        </w:rPr>
      </w:pPr>
      <w:r w:rsidRPr="006D1C4A">
        <w:rPr>
          <w:rFonts w:ascii="宋体" w:eastAsia="宋体" w:hAnsi="宋体" w:cs="宋体" w:hint="eastAsia"/>
          <w:sz w:val="24"/>
          <w:szCs w:val="24"/>
        </w:rPr>
        <w:t>上述加</w:t>
      </w:r>
      <w:r w:rsidRPr="006D1C4A">
        <w:rPr>
          <w:rFonts w:ascii="宋体" w:eastAsia="宋体" w:hAnsi="宋体" w:cs="Times New Roman" w:hint="eastAsia"/>
          <w:sz w:val="24"/>
          <w:szCs w:val="24"/>
        </w:rPr>
        <w:t>★号设备，为本包内核心产品。</w:t>
      </w:r>
    </w:p>
    <w:p w:rsidR="006D1C4A" w:rsidRPr="006D1C4A" w:rsidRDefault="006D1C4A" w:rsidP="006D1C4A">
      <w:pPr>
        <w:widowControl w:val="0"/>
        <w:numPr>
          <w:ilvl w:val="1"/>
          <w:numId w:val="2"/>
        </w:numPr>
        <w:spacing w:line="240" w:lineRule="auto"/>
        <w:ind w:firstLineChars="0" w:firstLine="472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采购预算：本项目采购总预算金额为人民币</w:t>
      </w:r>
      <w:r w:rsidRPr="006D1C4A">
        <w:rPr>
          <w:rFonts w:ascii="宋体" w:eastAsia="宋体" w:hAnsi="宋体" w:cs="Times New Roman"/>
          <w:spacing w:val="-2"/>
          <w:sz w:val="24"/>
          <w:szCs w:val="24"/>
        </w:rPr>
        <w:t>36</w:t>
      </w: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万元。</w:t>
      </w:r>
    </w:p>
    <w:p w:rsidR="006D1C4A" w:rsidRPr="006D1C4A" w:rsidRDefault="006D1C4A" w:rsidP="006D1C4A">
      <w:pPr>
        <w:widowControl w:val="0"/>
        <w:numPr>
          <w:ilvl w:val="1"/>
          <w:numId w:val="2"/>
        </w:numPr>
        <w:spacing w:line="240" w:lineRule="auto"/>
        <w:ind w:firstLineChars="0" w:firstLine="472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交货期：于合同签订后</w:t>
      </w:r>
      <w:r w:rsidRPr="006D1C4A">
        <w:rPr>
          <w:rFonts w:ascii="宋体" w:eastAsia="宋体" w:hAnsi="宋体" w:cs="Times New Roman"/>
          <w:spacing w:val="-2"/>
          <w:sz w:val="24"/>
          <w:szCs w:val="24"/>
        </w:rPr>
        <w:t>30</w:t>
      </w: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天内完成交货、建设、安装调试及验收工作。</w:t>
      </w:r>
    </w:p>
    <w:p w:rsidR="006D1C4A" w:rsidRPr="006D1C4A" w:rsidRDefault="006D1C4A" w:rsidP="006D1C4A">
      <w:pPr>
        <w:widowControl w:val="0"/>
        <w:numPr>
          <w:ilvl w:val="1"/>
          <w:numId w:val="2"/>
        </w:numPr>
        <w:spacing w:line="240" w:lineRule="auto"/>
        <w:ind w:firstLineChars="0" w:firstLine="472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质保期：验收合格后至少</w:t>
      </w:r>
      <w:r w:rsidRPr="006D1C4A">
        <w:rPr>
          <w:rFonts w:ascii="宋体" w:eastAsia="宋体" w:hAnsi="宋体" w:cs="Times New Roman"/>
          <w:spacing w:val="-2"/>
          <w:sz w:val="24"/>
          <w:szCs w:val="24"/>
        </w:rPr>
        <w:t>3</w:t>
      </w: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年。制造商提供质保期大于</w:t>
      </w:r>
      <w:r w:rsidRPr="006D1C4A">
        <w:rPr>
          <w:rFonts w:ascii="宋体" w:eastAsia="宋体" w:hAnsi="宋体" w:cs="Times New Roman"/>
          <w:spacing w:val="-2"/>
          <w:sz w:val="24"/>
          <w:szCs w:val="24"/>
        </w:rPr>
        <w:t>3</w:t>
      </w: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年的，依其规定。终身维护。</w:t>
      </w:r>
    </w:p>
    <w:p w:rsidR="006D1C4A" w:rsidRPr="006D1C4A" w:rsidRDefault="006D1C4A" w:rsidP="006D1C4A">
      <w:pPr>
        <w:widowControl w:val="0"/>
        <w:numPr>
          <w:ilvl w:val="1"/>
          <w:numId w:val="2"/>
        </w:numPr>
        <w:spacing w:line="240" w:lineRule="auto"/>
        <w:ind w:firstLineChars="0" w:firstLine="472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售后服务:具备完善的技术支持和售后服务能力。</w:t>
      </w:r>
    </w:p>
    <w:p w:rsidR="006D1C4A" w:rsidRPr="006D1C4A" w:rsidRDefault="006D1C4A" w:rsidP="006D1C4A">
      <w:pPr>
        <w:widowControl w:val="0"/>
        <w:numPr>
          <w:ilvl w:val="1"/>
          <w:numId w:val="2"/>
        </w:numPr>
        <w:spacing w:line="240" w:lineRule="auto"/>
        <w:ind w:firstLineChars="0" w:firstLine="472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其他要求:免费提供系统的设备使用现场培训。</w:t>
      </w:r>
    </w:p>
    <w:p w:rsidR="006D1C4A" w:rsidRPr="006D1C4A" w:rsidRDefault="006D1C4A" w:rsidP="006D1C4A">
      <w:pPr>
        <w:widowControl w:val="0"/>
        <w:numPr>
          <w:ilvl w:val="1"/>
          <w:numId w:val="2"/>
        </w:numPr>
        <w:spacing w:line="240" w:lineRule="auto"/>
        <w:ind w:firstLineChars="0" w:firstLine="472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交货地点：采购人指定的交货地点（湖北文理学院）。</w:t>
      </w:r>
    </w:p>
    <w:p w:rsidR="006D1C4A" w:rsidRPr="006D1C4A" w:rsidRDefault="006D1C4A" w:rsidP="006D1C4A">
      <w:pPr>
        <w:widowControl w:val="0"/>
        <w:numPr>
          <w:ilvl w:val="1"/>
          <w:numId w:val="2"/>
        </w:numPr>
        <w:spacing w:line="240" w:lineRule="auto"/>
        <w:ind w:firstLineChars="0" w:firstLine="472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付款方式：</w:t>
      </w:r>
    </w:p>
    <w:p w:rsidR="006D1C4A" w:rsidRPr="006D1C4A" w:rsidRDefault="006D1C4A" w:rsidP="006D1C4A">
      <w:pPr>
        <w:widowControl w:val="0"/>
        <w:ind w:left="1039" w:firstLineChars="0" w:firstLine="0"/>
        <w:rPr>
          <w:rFonts w:ascii="宋体" w:eastAsia="宋体" w:hAnsi="宋体" w:cs="宋体"/>
          <w:spacing w:val="-2"/>
          <w:sz w:val="24"/>
          <w:szCs w:val="24"/>
        </w:rPr>
      </w:pPr>
      <w:r w:rsidRPr="006D1C4A">
        <w:rPr>
          <w:rFonts w:ascii="宋体" w:eastAsia="宋体" w:hAnsi="宋体" w:cs="宋体" w:hint="eastAsia"/>
          <w:spacing w:val="-2"/>
          <w:sz w:val="24"/>
          <w:szCs w:val="24"/>
        </w:rPr>
        <w:t>①</w:t>
      </w:r>
      <w:r w:rsidRPr="006D1C4A">
        <w:rPr>
          <w:rFonts w:ascii="宋体" w:eastAsia="宋体" w:hAnsi="宋体" w:cs="宋体" w:hint="eastAsia"/>
          <w:spacing w:val="-2"/>
          <w:sz w:val="24"/>
          <w:szCs w:val="24"/>
        </w:rPr>
        <w:tab/>
        <w:t>采购方不支付预付款。</w:t>
      </w:r>
    </w:p>
    <w:p w:rsidR="006D1C4A" w:rsidRPr="006D1C4A" w:rsidRDefault="006D1C4A" w:rsidP="006D1C4A">
      <w:pPr>
        <w:widowControl w:val="0"/>
        <w:ind w:left="1039" w:firstLineChars="0" w:firstLine="0"/>
        <w:rPr>
          <w:rFonts w:ascii="宋体" w:eastAsia="宋体" w:hAnsi="宋体" w:cs="宋体"/>
          <w:spacing w:val="-2"/>
          <w:sz w:val="24"/>
          <w:szCs w:val="24"/>
        </w:rPr>
      </w:pPr>
      <w:r w:rsidRPr="006D1C4A">
        <w:rPr>
          <w:rFonts w:ascii="宋体" w:eastAsia="宋体" w:hAnsi="宋体" w:cs="宋体" w:hint="eastAsia"/>
          <w:spacing w:val="-2"/>
          <w:sz w:val="24"/>
          <w:szCs w:val="24"/>
        </w:rPr>
        <w:t>②</w:t>
      </w:r>
      <w:r w:rsidRPr="006D1C4A">
        <w:rPr>
          <w:rFonts w:ascii="宋体" w:eastAsia="宋体" w:hAnsi="宋体" w:cs="宋体" w:hint="eastAsia"/>
          <w:spacing w:val="-2"/>
          <w:sz w:val="24"/>
          <w:szCs w:val="24"/>
        </w:rPr>
        <w:tab/>
        <w:t>质保金：中标方在办理货款结算手续前，应向采购方交纳合同总额5％的质保金。质保期满后，采购方将质保金原额无息退还给中标方。</w:t>
      </w:r>
    </w:p>
    <w:p w:rsidR="006D1C4A" w:rsidRPr="006D1C4A" w:rsidRDefault="006D1C4A" w:rsidP="006D1C4A">
      <w:pPr>
        <w:widowControl w:val="0"/>
        <w:ind w:left="1039" w:firstLineChars="0" w:firstLine="0"/>
        <w:rPr>
          <w:rFonts w:ascii="宋体" w:eastAsia="宋体" w:hAnsi="宋体" w:cs="宋体"/>
          <w:spacing w:val="-2"/>
          <w:sz w:val="24"/>
          <w:szCs w:val="24"/>
        </w:rPr>
      </w:pPr>
      <w:r w:rsidRPr="006D1C4A">
        <w:rPr>
          <w:rFonts w:ascii="宋体" w:eastAsia="宋体" w:hAnsi="宋体" w:cs="宋体" w:hint="eastAsia"/>
          <w:spacing w:val="-2"/>
          <w:sz w:val="24"/>
          <w:szCs w:val="24"/>
        </w:rPr>
        <w:t>③</w:t>
      </w:r>
      <w:r w:rsidRPr="006D1C4A">
        <w:rPr>
          <w:rFonts w:ascii="宋体" w:eastAsia="宋体" w:hAnsi="宋体" w:cs="宋体" w:hint="eastAsia"/>
          <w:spacing w:val="-2"/>
          <w:sz w:val="24"/>
          <w:szCs w:val="24"/>
        </w:rPr>
        <w:tab/>
        <w:t>货到、安装、验收合格后，以最终用户的收货证明、验收报告以及中标方提供的发票和质保金等证明为依据，采购方及时办理付款手续，政府财政部门直接将全部货款支付给中标方。遇到特殊情况，付款将相应延迟。</w:t>
      </w:r>
    </w:p>
    <w:p w:rsidR="006D1C4A" w:rsidRPr="006D1C4A" w:rsidRDefault="006D1C4A" w:rsidP="006D1C4A">
      <w:pPr>
        <w:widowControl w:val="0"/>
        <w:ind w:left="1039" w:firstLineChars="0" w:firstLine="0"/>
        <w:rPr>
          <w:rFonts w:ascii="宋体" w:eastAsia="宋体" w:hAnsi="宋体" w:cs="宋体"/>
          <w:spacing w:val="-2"/>
          <w:sz w:val="24"/>
          <w:szCs w:val="24"/>
        </w:rPr>
      </w:pPr>
      <w:r w:rsidRPr="006D1C4A">
        <w:rPr>
          <w:rFonts w:ascii="宋体" w:eastAsia="宋体" w:hAnsi="宋体" w:cs="宋体" w:hint="eastAsia"/>
          <w:spacing w:val="-2"/>
          <w:sz w:val="24"/>
          <w:szCs w:val="24"/>
        </w:rPr>
        <w:t>④</w:t>
      </w:r>
      <w:r w:rsidRPr="006D1C4A">
        <w:rPr>
          <w:rFonts w:ascii="宋体" w:eastAsia="宋体" w:hAnsi="宋体" w:cs="宋体" w:hint="eastAsia"/>
          <w:spacing w:val="-2"/>
          <w:sz w:val="24"/>
          <w:szCs w:val="24"/>
        </w:rPr>
        <w:tab/>
        <w:t>中标方必须按国家有关财税规定开具正规发票。</w:t>
      </w:r>
    </w:p>
    <w:p w:rsidR="006D1C4A" w:rsidRPr="006D1C4A" w:rsidRDefault="006D1C4A" w:rsidP="006D1C4A">
      <w:pPr>
        <w:widowControl w:val="0"/>
        <w:numPr>
          <w:ilvl w:val="1"/>
          <w:numId w:val="2"/>
        </w:numPr>
        <w:spacing w:line="240" w:lineRule="auto"/>
        <w:ind w:firstLineChars="0" w:firstLine="472"/>
        <w:rPr>
          <w:rFonts w:ascii="宋体" w:eastAsia="宋体" w:hAnsi="宋体" w:cs="Times New Roman" w:hint="eastAsia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核心产品评审方法补充说明</w:t>
      </w:r>
    </w:p>
    <w:p w:rsidR="006D1C4A" w:rsidRPr="006D1C4A" w:rsidRDefault="006D1C4A" w:rsidP="006D1C4A">
      <w:pPr>
        <w:ind w:firstLineChars="0" w:firstLine="420"/>
        <w:jc w:val="left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除本文件规定的评审方法外，对核心产品的评审做如下补充，如有矛盾，以本条为准。</w:t>
      </w:r>
    </w:p>
    <w:p w:rsidR="006D1C4A" w:rsidRPr="006D1C4A" w:rsidRDefault="006D1C4A" w:rsidP="006D1C4A">
      <w:pPr>
        <w:ind w:firstLineChars="0" w:firstLine="420"/>
        <w:jc w:val="left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采用</w:t>
      </w:r>
      <w:hyperlink r:id="rId7" w:history="1">
        <w:r w:rsidRPr="006D1C4A">
          <w:rPr>
            <w:rFonts w:ascii="宋体" w:eastAsia="宋体" w:hAnsi="宋体" w:cs="Times New Roman" w:hint="eastAsia"/>
            <w:spacing w:val="-2"/>
            <w:sz w:val="24"/>
            <w:szCs w:val="24"/>
          </w:rPr>
          <w:t>最低评标价法</w:t>
        </w:r>
      </w:hyperlink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的采购项目，提供相同品牌产品的不同投标人参加同一合同项下投标的，以其中通过资格审查、符合性审查且报价最低的参加评标；报价</w:t>
      </w: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lastRenderedPageBreak/>
        <w:t>相同的，若所投产品型号不同，技术性能最优的参加评标；若仍无法分出优劣，则比较售后服务、优惠条件等商务条款，较优者参加评标。</w:t>
      </w:r>
      <w:r w:rsidRPr="006D1C4A">
        <w:rPr>
          <w:rFonts w:ascii="宋体" w:eastAsia="宋体" w:hAnsi="宋体" w:cs="Times New Roman"/>
          <w:spacing w:val="-2"/>
          <w:sz w:val="24"/>
          <w:szCs w:val="24"/>
        </w:rPr>
        <w:t xml:space="preserve"> </w:t>
      </w:r>
    </w:p>
    <w:p w:rsidR="006D1C4A" w:rsidRPr="006D1C4A" w:rsidRDefault="006D1C4A" w:rsidP="006D1C4A">
      <w:pPr>
        <w:widowControl w:val="0"/>
        <w:ind w:firstLineChars="0" w:firstLine="420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使用</w:t>
      </w:r>
      <w:hyperlink r:id="rId8" w:history="1">
        <w:r w:rsidRPr="006D1C4A">
          <w:rPr>
            <w:rFonts w:ascii="宋体" w:eastAsia="宋体" w:hAnsi="宋体" w:cs="Times New Roman" w:hint="eastAsia"/>
            <w:spacing w:val="-2"/>
            <w:sz w:val="24"/>
            <w:szCs w:val="24"/>
          </w:rPr>
          <w:t>综合评分法</w:t>
        </w:r>
      </w:hyperlink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的采购项目，提供相同品牌产品且通过资格审查、符合性审查的不同投标人参加同一合同项下投标的，按一家投标人计算，评审后得分最高的同品牌投标人获得中标人推荐资格；评审得分相同的，参照上款比较方法确定中标人推荐资格。</w:t>
      </w:r>
    </w:p>
    <w:p w:rsidR="006D1C4A" w:rsidRPr="006D1C4A" w:rsidRDefault="006D1C4A" w:rsidP="006D1C4A">
      <w:pPr>
        <w:widowControl w:val="0"/>
        <w:ind w:firstLineChars="0" w:firstLine="420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非单一产品采购项目，采购人应当根据采购项目技术构成、产品价格比重等合理确定核心产品，并在招标文件中载明。多家投标人提供的核心产品品牌相同的，按前两款规定处理。</w:t>
      </w:r>
    </w:p>
    <w:p w:rsidR="006D1C4A" w:rsidRPr="006D1C4A" w:rsidRDefault="006D1C4A" w:rsidP="006D1C4A">
      <w:pPr>
        <w:widowControl w:val="0"/>
        <w:ind w:firstLineChars="0" w:firstLine="420"/>
        <w:rPr>
          <w:rFonts w:ascii="宋体" w:eastAsia="宋体" w:hAnsi="宋体" w:cs="Times New Roman"/>
          <w:spacing w:val="-2"/>
          <w:sz w:val="24"/>
          <w:szCs w:val="24"/>
        </w:rPr>
      </w:pPr>
      <w:r w:rsidRPr="006D1C4A">
        <w:rPr>
          <w:rFonts w:ascii="宋体" w:eastAsia="宋体" w:hAnsi="宋体" w:cs="Times New Roman" w:hint="eastAsia"/>
          <w:spacing w:val="-2"/>
          <w:sz w:val="24"/>
          <w:szCs w:val="24"/>
        </w:rPr>
        <w:t>总分并列的，依下列方式确定中标人。总分并列的，价格分得分高者为中标人；价格分仍然相同的，核心设备的技术部分分值高者为中标人；仍然相同的，所有设备的技术部分得分者为中标人；仍然相同的，价格部分得分高者为中标人；仍然相同的，授权评委会综合研究后决定。</w:t>
      </w:r>
    </w:p>
    <w:p w:rsidR="006D1C4A" w:rsidRPr="006D1C4A" w:rsidRDefault="006D1C4A" w:rsidP="006D1C4A">
      <w:pPr>
        <w:widowControl w:val="0"/>
        <w:ind w:firstLineChars="0" w:firstLine="420"/>
        <w:rPr>
          <w:rFonts w:ascii="宋体" w:eastAsia="宋体" w:hAnsi="宋体" w:cs="Times New Roman" w:hint="eastAsia"/>
          <w:spacing w:val="-2"/>
          <w:sz w:val="24"/>
          <w:szCs w:val="24"/>
        </w:rPr>
      </w:pPr>
    </w:p>
    <w:p w:rsidR="006D1C4A" w:rsidRPr="006D1C4A" w:rsidRDefault="006D1C4A" w:rsidP="006D1C4A">
      <w:pPr>
        <w:keepNext/>
        <w:keepLines/>
        <w:widowControl w:val="0"/>
        <w:numPr>
          <w:ilvl w:val="0"/>
          <w:numId w:val="1"/>
        </w:numPr>
        <w:spacing w:before="200" w:after="200" w:line="240" w:lineRule="auto"/>
        <w:ind w:firstLineChars="0"/>
        <w:outlineLvl w:val="1"/>
        <w:rPr>
          <w:rFonts w:ascii="宋体" w:eastAsia="宋体" w:hAnsi="宋体" w:cs="Times New Roman" w:hint="eastAsia"/>
          <w:b/>
          <w:kern w:val="0"/>
          <w:sz w:val="24"/>
          <w:szCs w:val="24"/>
          <w:lang w:val="x-none" w:eastAsia="x-none"/>
        </w:rPr>
      </w:pPr>
      <w:bookmarkStart w:id="1" w:name="_Toc461464650"/>
      <w:r w:rsidRPr="006D1C4A">
        <w:rPr>
          <w:rFonts w:ascii="宋体" w:eastAsia="宋体" w:hAnsi="宋体" w:cs="Times New Roman" w:hint="eastAsia"/>
          <w:b/>
          <w:kern w:val="0"/>
          <w:sz w:val="24"/>
          <w:szCs w:val="24"/>
          <w:lang w:val="x-none" w:eastAsia="x-none"/>
        </w:rPr>
        <w:t>投标资格要求</w:t>
      </w:r>
      <w:bookmarkEnd w:id="1"/>
    </w:p>
    <w:p w:rsidR="006D1C4A" w:rsidRPr="006D1C4A" w:rsidRDefault="006D1C4A" w:rsidP="006D1C4A">
      <w:pPr>
        <w:widowControl w:val="0"/>
        <w:ind w:firstLine="480"/>
        <w:rPr>
          <w:rFonts w:ascii="宋体" w:eastAsia="宋体" w:hAnsi="宋体" w:cs="Times New Roman" w:hint="eastAsia"/>
          <w:sz w:val="24"/>
          <w:szCs w:val="24"/>
        </w:rPr>
      </w:pPr>
      <w:r w:rsidRPr="006D1C4A">
        <w:rPr>
          <w:rFonts w:ascii="宋体" w:eastAsia="宋体" w:hAnsi="宋体" w:cs="Times New Roman" w:hint="eastAsia"/>
          <w:sz w:val="24"/>
          <w:szCs w:val="24"/>
        </w:rPr>
        <w:t>投标资格要求为本次项目投标人应具备的基本条件，参加本项目竞标的投标人必须满足投标资格要求中的所有条款，并按照相关规定递交资格证明文件，未按要求递交的投标人，其投标将被拒绝。</w:t>
      </w:r>
    </w:p>
    <w:p w:rsidR="006D1C4A" w:rsidRPr="006D1C4A" w:rsidRDefault="006D1C4A" w:rsidP="006D1C4A">
      <w:pPr>
        <w:widowControl w:val="0"/>
        <w:ind w:firstLine="480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6D1C4A">
        <w:rPr>
          <w:rFonts w:ascii="宋体" w:eastAsia="宋体" w:hAnsi="宋体" w:cs="Times New Roman" w:hint="eastAsia"/>
          <w:sz w:val="24"/>
          <w:szCs w:val="24"/>
        </w:rPr>
        <w:t>1、</w:t>
      </w:r>
      <w:r w:rsidRPr="006D1C4A">
        <w:rPr>
          <w:rFonts w:ascii="宋体" w:eastAsia="宋体" w:hAnsi="宋体" w:cs="Times New Roman" w:hint="eastAsia"/>
          <w:kern w:val="0"/>
          <w:sz w:val="24"/>
          <w:szCs w:val="24"/>
        </w:rPr>
        <w:t>投标人应具备《政府采购法》第二十二条规定的以下条件：</w:t>
      </w:r>
    </w:p>
    <w:p w:rsidR="006D1C4A" w:rsidRPr="006D1C4A" w:rsidRDefault="006D1C4A" w:rsidP="006D1C4A">
      <w:pPr>
        <w:widowControl w:val="0"/>
        <w:ind w:left="480" w:firstLineChars="0" w:firstLine="0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6D1C4A">
        <w:rPr>
          <w:rFonts w:ascii="宋体" w:eastAsia="宋体" w:hAnsi="宋体" w:cs="Times New Roman" w:hint="eastAsia"/>
          <w:kern w:val="0"/>
          <w:sz w:val="24"/>
          <w:szCs w:val="24"/>
        </w:rPr>
        <w:t>1.1具有独立承担民事责任的能力；</w:t>
      </w:r>
    </w:p>
    <w:p w:rsidR="006D1C4A" w:rsidRPr="006D1C4A" w:rsidRDefault="006D1C4A" w:rsidP="006D1C4A">
      <w:pPr>
        <w:ind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6D1C4A">
        <w:rPr>
          <w:rFonts w:ascii="宋体" w:eastAsia="宋体" w:hAnsi="宋体" w:cs="Times New Roman" w:hint="eastAsia"/>
          <w:kern w:val="0"/>
          <w:sz w:val="24"/>
          <w:szCs w:val="24"/>
        </w:rPr>
        <w:t>1.2具有良好的商业信誉和健全的财务会计制度；</w:t>
      </w:r>
    </w:p>
    <w:p w:rsidR="006D1C4A" w:rsidRPr="006D1C4A" w:rsidRDefault="006D1C4A" w:rsidP="006D1C4A">
      <w:pPr>
        <w:ind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6D1C4A">
        <w:rPr>
          <w:rFonts w:ascii="宋体" w:eastAsia="宋体" w:hAnsi="宋体" w:cs="Times New Roman" w:hint="eastAsia"/>
          <w:kern w:val="0"/>
          <w:sz w:val="24"/>
          <w:szCs w:val="24"/>
        </w:rPr>
        <w:t>1.3具有履行合同所必需的设备和专业技术能力；</w:t>
      </w:r>
    </w:p>
    <w:p w:rsidR="006D1C4A" w:rsidRPr="006D1C4A" w:rsidRDefault="006D1C4A" w:rsidP="006D1C4A">
      <w:pPr>
        <w:ind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6D1C4A">
        <w:rPr>
          <w:rFonts w:ascii="宋体" w:eastAsia="宋体" w:hAnsi="宋体" w:cs="Times New Roman" w:hint="eastAsia"/>
          <w:kern w:val="0"/>
          <w:sz w:val="24"/>
          <w:szCs w:val="24"/>
        </w:rPr>
        <w:t>1.4有依法缴纳税收和社会保障资金的良好记录；</w:t>
      </w:r>
    </w:p>
    <w:p w:rsidR="006D1C4A" w:rsidRPr="006D1C4A" w:rsidRDefault="006D1C4A" w:rsidP="006D1C4A">
      <w:pPr>
        <w:ind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6D1C4A">
        <w:rPr>
          <w:rFonts w:ascii="宋体" w:eastAsia="宋体" w:hAnsi="宋体" w:cs="Times New Roman" w:hint="eastAsia"/>
          <w:kern w:val="0"/>
          <w:sz w:val="24"/>
          <w:szCs w:val="24"/>
        </w:rPr>
        <w:t>1.5参加政府采购活动前三年</w:t>
      </w:r>
      <w:bookmarkStart w:id="2" w:name="_GoBack"/>
      <w:bookmarkEnd w:id="2"/>
      <w:r w:rsidRPr="006D1C4A">
        <w:rPr>
          <w:rFonts w:ascii="宋体" w:eastAsia="宋体" w:hAnsi="宋体" w:cs="Times New Roman" w:hint="eastAsia"/>
          <w:kern w:val="0"/>
          <w:sz w:val="24"/>
          <w:szCs w:val="24"/>
        </w:rPr>
        <w:t>内，在经营活动中没有重大违法记录；</w:t>
      </w:r>
    </w:p>
    <w:p w:rsidR="006D1C4A" w:rsidRPr="006D1C4A" w:rsidRDefault="006D1C4A" w:rsidP="006D1C4A">
      <w:pPr>
        <w:ind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6D1C4A">
        <w:rPr>
          <w:rFonts w:ascii="宋体" w:eastAsia="宋体" w:hAnsi="宋体" w:cs="Times New Roman" w:hint="eastAsia"/>
          <w:kern w:val="0"/>
          <w:sz w:val="24"/>
          <w:szCs w:val="24"/>
        </w:rPr>
        <w:t>2、投标人应是在中华人民共和国境内注册取得营业执照的独立法人。</w:t>
      </w:r>
    </w:p>
    <w:p w:rsidR="006D1C4A" w:rsidRPr="006D1C4A" w:rsidRDefault="006D1C4A" w:rsidP="006D1C4A">
      <w:pPr>
        <w:ind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D1C4A">
        <w:rPr>
          <w:rFonts w:ascii="宋体" w:eastAsia="宋体" w:hAnsi="宋体" w:cs="Times New Roman" w:hint="eastAsia"/>
          <w:kern w:val="0"/>
          <w:sz w:val="24"/>
          <w:szCs w:val="24"/>
        </w:rPr>
        <w:t>3、供应商在“信用中国”（www.creditchina.gov.cn）网站中未被列入失信被执行人、重大税收违法案件当事人名单、政府采购严重违法失信行为记录名单。</w:t>
      </w:r>
    </w:p>
    <w:p w:rsidR="006D1C4A" w:rsidRPr="006D1C4A" w:rsidRDefault="006D1C4A" w:rsidP="006D1C4A">
      <w:pPr>
        <w:widowControl w:val="0"/>
        <w:ind w:firstLine="480"/>
        <w:rPr>
          <w:rFonts w:ascii="宋体" w:eastAsia="宋体" w:hAnsi="宋体" w:cs="Times New Roman" w:hint="eastAsia"/>
          <w:sz w:val="24"/>
          <w:szCs w:val="24"/>
        </w:rPr>
      </w:pPr>
      <w:r w:rsidRPr="006D1C4A">
        <w:rPr>
          <w:rFonts w:ascii="宋体" w:eastAsia="宋体" w:hAnsi="宋体" w:cs="Times New Roman" w:hint="eastAsia"/>
          <w:sz w:val="24"/>
          <w:szCs w:val="24"/>
        </w:rPr>
        <w:t>4、本项目不接受联合体投标。</w:t>
      </w:r>
    </w:p>
    <w:p w:rsidR="006D1C4A" w:rsidRPr="006D1C4A" w:rsidRDefault="006D1C4A" w:rsidP="006D1C4A">
      <w:pPr>
        <w:keepNext/>
        <w:keepLines/>
        <w:widowControl w:val="0"/>
        <w:numPr>
          <w:ilvl w:val="0"/>
          <w:numId w:val="1"/>
        </w:numPr>
        <w:spacing w:before="200" w:after="200" w:line="240" w:lineRule="auto"/>
        <w:ind w:firstLineChars="0"/>
        <w:outlineLvl w:val="1"/>
        <w:rPr>
          <w:rFonts w:ascii="宋体" w:eastAsia="宋体" w:hAnsi="宋体" w:cs="Times New Roman" w:hint="eastAsia"/>
          <w:b/>
          <w:kern w:val="0"/>
          <w:sz w:val="24"/>
          <w:szCs w:val="24"/>
          <w:lang w:val="x-none" w:eastAsia="x-none"/>
        </w:rPr>
      </w:pPr>
      <w:bookmarkStart w:id="3" w:name="_Toc330217015"/>
      <w:bookmarkStart w:id="4" w:name="_Toc330217018"/>
      <w:bookmarkStart w:id="5" w:name="_Toc461464654"/>
      <w:bookmarkEnd w:id="3"/>
      <w:bookmarkEnd w:id="4"/>
      <w:r w:rsidRPr="006D1C4A">
        <w:rPr>
          <w:rFonts w:ascii="宋体" w:eastAsia="宋体" w:hAnsi="宋体" w:cs="Times New Roman" w:hint="eastAsia"/>
          <w:b/>
          <w:kern w:val="0"/>
          <w:sz w:val="24"/>
          <w:szCs w:val="24"/>
          <w:lang w:val="x-none" w:eastAsia="x-none"/>
        </w:rPr>
        <w:lastRenderedPageBreak/>
        <w:t>采购人联系方式</w:t>
      </w:r>
      <w:bookmarkEnd w:id="5"/>
    </w:p>
    <w:p w:rsidR="006D1C4A" w:rsidRPr="006D1C4A" w:rsidRDefault="006D1C4A" w:rsidP="006D1C4A">
      <w:pPr>
        <w:widowControl w:val="0"/>
        <w:ind w:firstLineChars="150" w:firstLine="360"/>
        <w:rPr>
          <w:rFonts w:ascii="宋体" w:eastAsia="宋体" w:hAnsi="宋体" w:cs="Times New Roman" w:hint="eastAsia"/>
          <w:sz w:val="24"/>
          <w:szCs w:val="24"/>
        </w:rPr>
      </w:pPr>
      <w:bookmarkStart w:id="6" w:name="_Toc330217019"/>
      <w:bookmarkEnd w:id="6"/>
      <w:r w:rsidRPr="006D1C4A">
        <w:rPr>
          <w:rFonts w:ascii="宋体" w:eastAsia="宋体" w:hAnsi="宋体" w:cs="Times New Roman" w:hint="eastAsia"/>
          <w:sz w:val="24"/>
          <w:szCs w:val="24"/>
        </w:rPr>
        <w:t>采 购 人：湖北文理学院</w:t>
      </w:r>
    </w:p>
    <w:p w:rsidR="006D1C4A" w:rsidRPr="006D1C4A" w:rsidRDefault="006D1C4A" w:rsidP="006D1C4A">
      <w:pPr>
        <w:widowControl w:val="0"/>
        <w:ind w:firstLineChars="150" w:firstLine="360"/>
        <w:rPr>
          <w:rFonts w:ascii="宋体" w:eastAsia="宋体" w:hAnsi="宋体" w:cs="Times New Roman"/>
          <w:sz w:val="24"/>
          <w:szCs w:val="24"/>
        </w:rPr>
      </w:pPr>
      <w:bookmarkStart w:id="7" w:name="_Hlk511118074"/>
      <w:r w:rsidRPr="006D1C4A">
        <w:rPr>
          <w:rFonts w:ascii="宋体" w:eastAsia="宋体" w:hAnsi="宋体" w:cs="Times New Roman" w:hint="eastAsia"/>
          <w:sz w:val="24"/>
          <w:szCs w:val="24"/>
        </w:rPr>
        <w:t xml:space="preserve">技术联系人：邓老师 </w:t>
      </w:r>
      <w:r w:rsidRPr="006D1C4A">
        <w:rPr>
          <w:rFonts w:ascii="宋体" w:eastAsia="宋体" w:hAnsi="宋体" w:cs="Times New Roman"/>
          <w:sz w:val="24"/>
          <w:szCs w:val="24"/>
        </w:rPr>
        <w:tab/>
      </w:r>
      <w:r w:rsidRPr="006D1C4A">
        <w:rPr>
          <w:rFonts w:ascii="宋体" w:eastAsia="宋体" w:hAnsi="宋体" w:cs="Times New Roman" w:hint="eastAsia"/>
          <w:sz w:val="24"/>
          <w:szCs w:val="24"/>
        </w:rPr>
        <w:t>联系电话：</w:t>
      </w:r>
      <w:r w:rsidRPr="006D1C4A">
        <w:rPr>
          <w:rFonts w:ascii="宋体" w:eastAsia="宋体" w:hAnsi="宋体" w:cs="Times New Roman"/>
          <w:sz w:val="24"/>
          <w:szCs w:val="24"/>
        </w:rPr>
        <w:t xml:space="preserve"> </w:t>
      </w:r>
      <w:r w:rsidRPr="006D1C4A">
        <w:rPr>
          <w:rFonts w:ascii="宋体" w:eastAsia="宋体" w:hAnsi="宋体" w:cs="Times New Roman" w:hint="eastAsia"/>
          <w:sz w:val="24"/>
          <w:szCs w:val="24"/>
        </w:rPr>
        <w:t>1</w:t>
      </w:r>
      <w:r w:rsidRPr="006D1C4A">
        <w:rPr>
          <w:rFonts w:ascii="宋体" w:eastAsia="宋体" w:hAnsi="宋体" w:cs="Times New Roman"/>
          <w:sz w:val="24"/>
          <w:szCs w:val="24"/>
        </w:rPr>
        <w:t>3986347549</w:t>
      </w:r>
    </w:p>
    <w:p w:rsidR="006D1C4A" w:rsidRPr="006D1C4A" w:rsidRDefault="006D1C4A" w:rsidP="006D1C4A">
      <w:pPr>
        <w:widowControl w:val="0"/>
        <w:ind w:firstLineChars="150" w:firstLine="360"/>
        <w:rPr>
          <w:rFonts w:ascii="宋体" w:eastAsia="宋体" w:hAnsi="宋体" w:cs="Times New Roman" w:hint="eastAsia"/>
          <w:sz w:val="24"/>
          <w:szCs w:val="24"/>
        </w:rPr>
      </w:pPr>
      <w:r w:rsidRPr="006D1C4A">
        <w:rPr>
          <w:rFonts w:ascii="宋体" w:eastAsia="宋体" w:hAnsi="宋体" w:cs="Times New Roman" w:hint="eastAsia"/>
          <w:sz w:val="24"/>
          <w:szCs w:val="24"/>
        </w:rPr>
        <w:t>商务联系人：祝老师</w:t>
      </w:r>
      <w:r w:rsidRPr="006D1C4A">
        <w:rPr>
          <w:rFonts w:ascii="宋体" w:eastAsia="宋体" w:hAnsi="宋体" w:cs="Times New Roman"/>
          <w:sz w:val="24"/>
          <w:szCs w:val="24"/>
        </w:rPr>
        <w:tab/>
      </w:r>
      <w:r w:rsidRPr="006D1C4A">
        <w:rPr>
          <w:rFonts w:ascii="宋体" w:eastAsia="宋体" w:hAnsi="宋体" w:cs="Times New Roman" w:hint="eastAsia"/>
          <w:sz w:val="24"/>
          <w:szCs w:val="24"/>
        </w:rPr>
        <w:t>联系电话：0710-</w:t>
      </w:r>
      <w:r w:rsidRPr="006D1C4A">
        <w:rPr>
          <w:rFonts w:ascii="宋体" w:eastAsia="宋体" w:hAnsi="宋体" w:cs="Times New Roman"/>
          <w:sz w:val="24"/>
          <w:szCs w:val="24"/>
        </w:rPr>
        <w:t>3591692</w:t>
      </w:r>
    </w:p>
    <w:bookmarkEnd w:id="7"/>
    <w:p w:rsidR="006D1C4A" w:rsidRPr="006D1C4A" w:rsidRDefault="006D1C4A" w:rsidP="006D1C4A">
      <w:pPr>
        <w:widowControl w:val="0"/>
        <w:ind w:firstLineChars="150" w:firstLine="360"/>
        <w:rPr>
          <w:rFonts w:ascii="宋体" w:eastAsia="宋体" w:hAnsi="宋体" w:cs="Times New Roman"/>
          <w:sz w:val="24"/>
          <w:szCs w:val="24"/>
        </w:rPr>
      </w:pPr>
      <w:r w:rsidRPr="006D1C4A">
        <w:rPr>
          <w:rFonts w:ascii="宋体" w:eastAsia="宋体" w:hAnsi="宋体" w:cs="Times New Roman" w:hint="eastAsia"/>
          <w:sz w:val="24"/>
          <w:szCs w:val="24"/>
        </w:rPr>
        <w:t>地    址：湖北省襄阳市隆中路296号</w:t>
      </w:r>
    </w:p>
    <w:p w:rsidR="006D1C4A" w:rsidRPr="006D1C4A" w:rsidRDefault="006D1C4A" w:rsidP="006D1C4A">
      <w:pPr>
        <w:keepNext/>
        <w:keepLines/>
        <w:widowControl w:val="0"/>
        <w:spacing w:before="340" w:after="330"/>
        <w:ind w:firstLineChars="0" w:firstLine="0"/>
        <w:jc w:val="center"/>
        <w:outlineLvl w:val="0"/>
        <w:rPr>
          <w:rFonts w:ascii="宋体" w:eastAsia="宋体" w:hAnsi="宋体" w:cs="Times New Roman" w:hint="eastAsia"/>
          <w:b/>
          <w:kern w:val="44"/>
          <w:sz w:val="44"/>
          <w:szCs w:val="20"/>
          <w:lang w:val="zh-CN" w:eastAsia="x-none"/>
        </w:rPr>
      </w:pPr>
      <w:bookmarkStart w:id="8" w:name="_Toc417463807"/>
      <w:r w:rsidRPr="006D1C4A">
        <w:rPr>
          <w:rFonts w:ascii="Times New Roman" w:eastAsia="宋体" w:hAnsi="Times New Roman" w:cs="Times New Roman"/>
          <w:b/>
          <w:kern w:val="44"/>
          <w:sz w:val="44"/>
          <w:szCs w:val="20"/>
          <w:lang w:val="zh-CN" w:eastAsia="x-none"/>
        </w:rPr>
        <w:br w:type="page"/>
      </w:r>
      <w:bookmarkStart w:id="9" w:name="_Toc461464669"/>
      <w:bookmarkEnd w:id="8"/>
      <w:r w:rsidRPr="006D1C4A">
        <w:rPr>
          <w:rFonts w:ascii="宋体" w:eastAsia="宋体" w:hAnsi="宋体" w:cs="Times New Roman" w:hint="eastAsia"/>
          <w:b/>
          <w:kern w:val="44"/>
          <w:sz w:val="44"/>
          <w:szCs w:val="20"/>
          <w:lang w:val="zh-CN" w:eastAsia="x-none"/>
        </w:rPr>
        <w:lastRenderedPageBreak/>
        <w:t>技术要求及商务要求</w:t>
      </w:r>
      <w:bookmarkEnd w:id="9"/>
    </w:p>
    <w:p w:rsidR="006D1C4A" w:rsidRPr="006D1C4A" w:rsidRDefault="006D1C4A" w:rsidP="006D1C4A">
      <w:pPr>
        <w:keepNext/>
        <w:keepLines/>
        <w:widowControl w:val="0"/>
        <w:spacing w:before="200" w:after="200"/>
        <w:ind w:firstLineChars="0" w:firstLine="0"/>
        <w:jc w:val="left"/>
        <w:outlineLvl w:val="1"/>
        <w:rPr>
          <w:rFonts w:ascii="宋体" w:eastAsia="宋体" w:hAnsi="宋体" w:cs="Times New Roman" w:hint="eastAsia"/>
          <w:b/>
          <w:kern w:val="0"/>
          <w:sz w:val="28"/>
          <w:szCs w:val="28"/>
          <w:lang w:val="x-none" w:eastAsia="x-none"/>
        </w:rPr>
      </w:pPr>
      <w:bookmarkStart w:id="10" w:name="_Toc372961539"/>
      <w:bookmarkStart w:id="11" w:name="_Toc428958552"/>
      <w:bookmarkStart w:id="12" w:name="_Toc461464670"/>
      <w:r w:rsidRPr="006D1C4A">
        <w:rPr>
          <w:rFonts w:ascii="宋体" w:eastAsia="宋体" w:hAnsi="宋体" w:cs="Times New Roman" w:hint="eastAsia"/>
          <w:b/>
          <w:kern w:val="0"/>
          <w:sz w:val="28"/>
          <w:szCs w:val="28"/>
          <w:lang w:val="x-none" w:eastAsia="x-none"/>
        </w:rPr>
        <w:t>一、采购内容</w:t>
      </w:r>
      <w:bookmarkEnd w:id="12"/>
    </w:p>
    <w:bookmarkEnd w:id="10"/>
    <w:bookmarkEnd w:id="11"/>
    <w:p w:rsidR="006D1C4A" w:rsidRPr="006D1C4A" w:rsidRDefault="006D1C4A" w:rsidP="006D1C4A">
      <w:pPr>
        <w:widowControl w:val="0"/>
        <w:ind w:firstLineChars="0" w:firstLine="0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6D1C4A">
        <w:rPr>
          <w:rFonts w:ascii="宋体" w:eastAsia="宋体" w:hAnsi="宋体" w:cs="Times New Roman"/>
          <w:b/>
          <w:sz w:val="24"/>
          <w:szCs w:val="24"/>
        </w:rPr>
        <w:t xml:space="preserve"> 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419"/>
        <w:gridCol w:w="5353"/>
        <w:gridCol w:w="1701"/>
      </w:tblGrid>
      <w:tr w:rsidR="007E6E09" w:rsidRPr="007E6E09" w:rsidTr="001907BE">
        <w:trPr>
          <w:trHeight w:val="20"/>
          <w:jc w:val="center"/>
        </w:trPr>
        <w:tc>
          <w:tcPr>
            <w:tcW w:w="748" w:type="dxa"/>
            <w:vAlign w:val="center"/>
          </w:tcPr>
          <w:p w:rsidR="006D1C4A" w:rsidRPr="006D1C4A" w:rsidRDefault="006D1C4A" w:rsidP="006D1C4A">
            <w:pPr>
              <w:ind w:firstLineChars="0" w:firstLine="0"/>
              <w:jc w:val="center"/>
              <w:textAlignment w:val="bottom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9" w:type="dxa"/>
            <w:vAlign w:val="center"/>
          </w:tcPr>
          <w:p w:rsidR="006D1C4A" w:rsidRPr="006D1C4A" w:rsidRDefault="006D1C4A" w:rsidP="006D1C4A">
            <w:pPr>
              <w:ind w:firstLineChars="0" w:firstLine="0"/>
              <w:jc w:val="center"/>
              <w:textAlignment w:val="bottom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5353" w:type="dxa"/>
            <w:vAlign w:val="center"/>
          </w:tcPr>
          <w:p w:rsidR="006D1C4A" w:rsidRPr="006D1C4A" w:rsidRDefault="006D1C4A" w:rsidP="006D1C4A">
            <w:pPr>
              <w:ind w:firstLineChars="0" w:firstLine="0"/>
              <w:jc w:val="center"/>
              <w:textAlignment w:val="bottom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1701" w:type="dxa"/>
          </w:tcPr>
          <w:p w:rsidR="006D1C4A" w:rsidRPr="006D1C4A" w:rsidRDefault="006D1C4A" w:rsidP="006D1C4A">
            <w:pPr>
              <w:ind w:firstLineChars="0" w:firstLine="0"/>
              <w:jc w:val="center"/>
              <w:textAlignment w:val="bottom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符合技术参数要求的品牌、型号（至少三种）</w:t>
            </w:r>
          </w:p>
        </w:tc>
      </w:tr>
    </w:tbl>
    <w:tbl>
      <w:tblPr>
        <w:tblStyle w:val="a"/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419"/>
        <w:gridCol w:w="5353"/>
        <w:gridCol w:w="1701"/>
      </w:tblGrid>
      <w:tr w:rsidR="007E6E09" w:rsidRPr="007E6E09" w:rsidTr="001907BE">
        <w:trPr>
          <w:trHeight w:val="20"/>
          <w:jc w:val="center"/>
        </w:trPr>
        <w:tc>
          <w:tcPr>
            <w:tcW w:w="748" w:type="dxa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jc w:val="center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6D1C4A" w:rsidRPr="006D1C4A" w:rsidRDefault="006D1C4A" w:rsidP="006D1C4A">
            <w:pPr>
              <w:widowControl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>投影机</w:t>
            </w:r>
          </w:p>
        </w:tc>
        <w:tc>
          <w:tcPr>
            <w:tcW w:w="5353" w:type="dxa"/>
            <w:vAlign w:val="center"/>
          </w:tcPr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采用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3LCD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显示技术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★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亮度不低于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3600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流明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★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标准分辨率不低于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XGA</w:t>
            </w:r>
            <w:r w:rsidRPr="006D1C4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(1024x768)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★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对比度不低于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10000:1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输入接口不少于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:HDMI*1;VGA*1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兼容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YCbCr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信号输入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具有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VGA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输出接口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具有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RS232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控制接口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灯泡功率不高于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220W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★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灯泡寿命不小于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4000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小时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(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标准模式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)/10000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小时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(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节能模式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)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具有内置的可选互动模组以实现互动触控功能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具有可拆卸高效防尘过滤网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提供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3C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、节能、环保证书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jc w:val="left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制造厂商获得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ISO9001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质量管理体系认证，可提供相关证书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jc w:val="left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制造厂商获得</w:t>
            </w:r>
            <w:r w:rsidRPr="006D1C4A">
              <w:rPr>
                <w:rFonts w:ascii="仿宋" w:hAnsi="仿宋" w:cs="Times New Roman"/>
                <w:sz w:val="28"/>
                <w:szCs w:val="24"/>
              </w:rPr>
              <w:t>ISO14001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环境管理体系认证，可提供相关证书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jc w:val="left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制造厂商获得国家级专利证书，可提供不少于两份相关证书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jc w:val="left"/>
              <w:rPr>
                <w:rFonts w:ascii="仿宋" w:hAnsi="仿宋" w:cs="Times New Roman"/>
                <w:sz w:val="28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制造厂商可提供投影机知名品牌证书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制造厂商可以提供投影机行业十大新锐产品证书</w:t>
            </w:r>
          </w:p>
          <w:p w:rsidR="006D1C4A" w:rsidRPr="006D1C4A" w:rsidRDefault="006D1C4A" w:rsidP="006D1C4A">
            <w:pPr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★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投标产品必须为最新一期政府采购节能清单中产品。</w:t>
            </w:r>
            <w:r w:rsidRPr="006D1C4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C4A" w:rsidRPr="006D1C4A" w:rsidRDefault="006D1C4A" w:rsidP="006D1C4A">
            <w:pPr>
              <w:ind w:firstLineChars="0" w:firstLine="0"/>
              <w:jc w:val="left"/>
              <w:textAlignment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419"/>
        <w:gridCol w:w="5353"/>
        <w:gridCol w:w="1701"/>
      </w:tblGrid>
      <w:tr w:rsidR="007E6E09" w:rsidRPr="007E6E09" w:rsidTr="001907BE">
        <w:trPr>
          <w:trHeight w:val="20"/>
          <w:jc w:val="center"/>
        </w:trPr>
        <w:tc>
          <w:tcPr>
            <w:tcW w:w="748" w:type="dxa"/>
            <w:vAlign w:val="center"/>
          </w:tcPr>
          <w:p w:rsidR="006D1C4A" w:rsidRPr="006D1C4A" w:rsidRDefault="006D1C4A" w:rsidP="006D1C4A">
            <w:pPr>
              <w:widowControl w:val="0"/>
              <w:ind w:firstLineChars="0" w:firstLine="0"/>
              <w:jc w:val="center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  <w:vAlign w:val="center"/>
          </w:tcPr>
          <w:p w:rsidR="006D1C4A" w:rsidRPr="006D1C4A" w:rsidRDefault="006D1C4A" w:rsidP="006D1C4A">
            <w:pPr>
              <w:widowControl w:val="0"/>
              <w:autoSpaceDN w:val="0"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  <w:r w:rsidRPr="006D1C4A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>微型电子计算机</w:t>
            </w:r>
          </w:p>
        </w:tc>
        <w:tc>
          <w:tcPr>
            <w:tcW w:w="5353" w:type="dxa"/>
            <w:vAlign w:val="center"/>
          </w:tcPr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机箱</w:t>
            </w:r>
            <w:r w:rsidRPr="006D1C4A">
              <w:rPr>
                <w:rFonts w:ascii="仿宋" w:hAnsi="仿宋" w:cs="宋体" w:hint="eastAsia"/>
                <w:kern w:val="0"/>
                <w:sz w:val="28"/>
                <w:szCs w:val="21"/>
              </w:rPr>
              <w:t>,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25L MATX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机箱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;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芯片组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 xml:space="preserve">, </w:t>
            </w:r>
            <w:r w:rsidR="007E6E09" w:rsidRPr="007E6E09">
              <w:rPr>
                <w:rFonts w:ascii="仿宋" w:hAnsi="仿宋" w:cs="宋体" w:hint="eastAsia"/>
                <w:kern w:val="0"/>
                <w:sz w:val="28"/>
                <w:szCs w:val="21"/>
              </w:rPr>
              <w:t>相当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 xml:space="preserve">AMD 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B350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芯片组</w:t>
            </w:r>
            <w:r w:rsidR="007E6E09" w:rsidRPr="007E6E09">
              <w:rPr>
                <w:rFonts w:ascii="仿宋" w:hAnsi="仿宋" w:cs="Tahoma" w:hint="eastAsia"/>
                <w:kern w:val="0"/>
                <w:sz w:val="28"/>
                <w:szCs w:val="21"/>
              </w:rPr>
              <w:t>或性能更高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;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处理器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 xml:space="preserve">, </w:t>
            </w:r>
            <w:r w:rsidR="007E6E09" w:rsidRPr="007E6E09">
              <w:rPr>
                <w:rFonts w:ascii="仿宋" w:hAnsi="仿宋" w:cs="宋体" w:hint="eastAsia"/>
                <w:kern w:val="0"/>
                <w:sz w:val="28"/>
                <w:szCs w:val="21"/>
              </w:rPr>
              <w:t>相汉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 xml:space="preserve">AMD 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四核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A8-9600（3.1G 2M AM4 65W）</w:t>
            </w:r>
            <w:r w:rsidR="007E6E09" w:rsidRPr="007E6E09">
              <w:rPr>
                <w:rFonts w:ascii="仿宋" w:hAnsi="仿宋" w:cs="宋体" w:hint="eastAsia"/>
                <w:kern w:val="0"/>
                <w:sz w:val="28"/>
                <w:szCs w:val="21"/>
              </w:rPr>
              <w:t>或性能更高；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内存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, 4G (4G*1) DDR4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2400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最大支持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32G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内存插槽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, 2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组内存插槽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硬盘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 xml:space="preserve">, 1T 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硬盘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声卡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 xml:space="preserve">, 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集成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高保真音频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支持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5.1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声道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网卡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 xml:space="preserve">, 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集成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千兆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网卡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扩展插槽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, 1x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全高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PCI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1x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全高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PCI-Ex16;2x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全高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PCI-Ex1;1xM.2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2230E for wifi;1XM.2 2280M for SSD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I/O, 2个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前置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USB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3.0端口、1 个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前置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耳机端口、1 个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前置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麦克风端口、1 个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DVI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视频端口、1 个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VGA视频端口、1个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HDMI 视频端口、1 个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RJ45 网络端口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、标配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1 个串口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、PS/2 键盘和鼠标接口、1 个音频输入端口、1 个音频输出端口、1 个麦克风输入端口、2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个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 xml:space="preserve">USB 2.0 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4 个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USB</w:t>
            </w:r>
            <w:r w:rsidRPr="006D1C4A">
              <w:rPr>
                <w:rFonts w:ascii="Verdana" w:hAnsi="Verdana" w:cs="宋体"/>
                <w:kern w:val="0"/>
                <w:sz w:val="28"/>
                <w:szCs w:val="21"/>
              </w:rPr>
              <w:t> 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3.0端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口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电源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, 220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瓦</w:t>
            </w:r>
          </w:p>
          <w:p w:rsidR="006D1C4A" w:rsidRPr="006D1C4A" w:rsidRDefault="006D1C4A" w:rsidP="006D1C4A">
            <w:pPr>
              <w:snapToGrid w:val="0"/>
              <w:ind w:firstLineChars="0" w:firstLine="0"/>
              <w:jc w:val="left"/>
              <w:rPr>
                <w:rFonts w:ascii="仿宋" w:hAnsi="仿宋" w:cs="宋体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键盘鼠标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 xml:space="preserve">, 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抗菌防水键盘鼠标</w:t>
            </w:r>
          </w:p>
          <w:p w:rsidR="006D1C4A" w:rsidRPr="006D1C4A" w:rsidRDefault="006D1C4A" w:rsidP="006D1C4A">
            <w:pPr>
              <w:widowControl w:val="0"/>
              <w:snapToGrid w:val="0"/>
              <w:ind w:firstLineChars="0" w:firstLine="0"/>
              <w:rPr>
                <w:rFonts w:ascii="仿宋" w:hAnsi="仿宋" w:cs="Tahoma"/>
                <w:kern w:val="0"/>
                <w:sz w:val="28"/>
                <w:szCs w:val="21"/>
              </w:rPr>
            </w:pP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lastRenderedPageBreak/>
              <w:t>显示器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, 19.5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寸宽屏商用</w:t>
            </w:r>
            <w:r w:rsidRPr="006D1C4A">
              <w:rPr>
                <w:rFonts w:ascii="仿宋" w:hAnsi="仿宋" w:cs="宋体"/>
                <w:kern w:val="0"/>
                <w:sz w:val="28"/>
                <w:szCs w:val="21"/>
              </w:rPr>
              <w:t>LED</w:t>
            </w:r>
            <w:r w:rsidRPr="006D1C4A">
              <w:rPr>
                <w:rFonts w:ascii="仿宋" w:hAnsi="仿宋" w:cs="Tahoma"/>
                <w:kern w:val="0"/>
                <w:sz w:val="28"/>
                <w:szCs w:val="21"/>
              </w:rPr>
              <w:t>液晶</w:t>
            </w:r>
          </w:p>
          <w:p w:rsidR="006D1C4A" w:rsidRPr="006D1C4A" w:rsidRDefault="006D1C4A" w:rsidP="006D1C4A">
            <w:pPr>
              <w:widowControl w:val="0"/>
              <w:snapToGrid w:val="0"/>
              <w:ind w:firstLineChars="0" w:firstLine="0"/>
              <w:rPr>
                <w:rFonts w:ascii="仿宋" w:hAnsi="仿宋" w:cs="Times New Roman" w:hint="eastAsia"/>
                <w:sz w:val="28"/>
                <w:szCs w:val="21"/>
              </w:rPr>
            </w:pPr>
            <w:r w:rsidRPr="006D1C4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★</w:t>
            </w:r>
            <w:r w:rsidRPr="006D1C4A">
              <w:rPr>
                <w:rFonts w:ascii="仿宋" w:hAnsi="仿宋" w:cs="Times New Roman" w:hint="eastAsia"/>
                <w:sz w:val="28"/>
                <w:szCs w:val="24"/>
              </w:rPr>
              <w:t>投标产品必须为最新一期政府采购节能清单中产品。</w:t>
            </w:r>
          </w:p>
        </w:tc>
        <w:tc>
          <w:tcPr>
            <w:tcW w:w="1701" w:type="dxa"/>
          </w:tcPr>
          <w:p w:rsidR="006D1C4A" w:rsidRPr="006D1C4A" w:rsidRDefault="006D1C4A" w:rsidP="006D1C4A">
            <w:pPr>
              <w:ind w:firstLineChars="0" w:firstLine="0"/>
              <w:jc w:val="left"/>
              <w:textAlignment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6D1C4A" w:rsidRPr="006D1C4A" w:rsidRDefault="006D1C4A" w:rsidP="006D1C4A">
      <w:pPr>
        <w:widowControl w:val="0"/>
        <w:ind w:firstLineChars="0" w:firstLine="0"/>
        <w:jc w:val="left"/>
        <w:rPr>
          <w:rFonts w:ascii="Times New Roman" w:eastAsia="宋体" w:hAnsi="宋体" w:cs="Times New Roman" w:hint="eastAsia"/>
          <w:sz w:val="24"/>
          <w:szCs w:val="24"/>
        </w:rPr>
      </w:pPr>
      <w:r w:rsidRPr="006D1C4A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注：</w:t>
      </w:r>
      <w:r w:rsidRPr="006D1C4A">
        <w:rPr>
          <w:rFonts w:ascii="宋体" w:eastAsia="宋体" w:hAnsi="宋体" w:cs="Times New Roman" w:hint="eastAsia"/>
          <w:b/>
          <w:bCs/>
          <w:sz w:val="24"/>
          <w:szCs w:val="24"/>
        </w:rPr>
        <w:t>(标</w:t>
      </w:r>
      <w:r w:rsidRPr="006D1C4A">
        <w:rPr>
          <w:rFonts w:ascii="宋体" w:eastAsia="宋体" w:hAnsi="宋体" w:cs="Times New Roman"/>
          <w:b/>
          <w:bCs/>
          <w:sz w:val="24"/>
          <w:szCs w:val="24"/>
        </w:rPr>
        <w:t>注</w:t>
      </w:r>
      <w:r w:rsidRPr="006D1C4A">
        <w:rPr>
          <w:rFonts w:ascii="宋体" w:eastAsia="宋体" w:hAnsi="宋体" w:cs="Times New Roman" w:hint="eastAsia"/>
          <w:b/>
          <w:bCs/>
          <w:sz w:val="24"/>
          <w:szCs w:val="24"/>
        </w:rPr>
        <w:t>“</w:t>
      </w:r>
      <w:r w:rsidRPr="006D1C4A">
        <w:rPr>
          <w:rFonts w:ascii="宋体" w:eastAsia="宋体" w:hAnsi="宋体" w:cs="Times New Roman"/>
          <w:b/>
          <w:bCs/>
          <w:sz w:val="24"/>
          <w:szCs w:val="24"/>
        </w:rPr>
        <w:t>★”形符号的</w:t>
      </w:r>
      <w:r w:rsidRPr="006D1C4A">
        <w:rPr>
          <w:rFonts w:ascii="宋体" w:eastAsia="宋体" w:hAnsi="宋体" w:cs="Times New Roman" w:hint="eastAsia"/>
          <w:b/>
          <w:bCs/>
          <w:sz w:val="24"/>
          <w:szCs w:val="24"/>
        </w:rPr>
        <w:t>为</w:t>
      </w:r>
      <w:r w:rsidRPr="006D1C4A">
        <w:rPr>
          <w:rFonts w:ascii="宋体" w:eastAsia="宋体" w:hAnsi="宋体" w:cs="Times New Roman"/>
          <w:b/>
          <w:bCs/>
          <w:sz w:val="24"/>
          <w:szCs w:val="24"/>
        </w:rPr>
        <w:t>关键技术要求，对这些关键技术要求</w:t>
      </w:r>
      <w:r w:rsidRPr="006D1C4A">
        <w:rPr>
          <w:rFonts w:ascii="宋体" w:eastAsia="宋体" w:hAnsi="宋体" w:cs="Times New Roman" w:hint="eastAsia"/>
          <w:b/>
          <w:bCs/>
          <w:sz w:val="24"/>
          <w:szCs w:val="24"/>
        </w:rPr>
        <w:t>的</w:t>
      </w:r>
      <w:r w:rsidRPr="006D1C4A">
        <w:rPr>
          <w:rFonts w:ascii="宋体" w:eastAsia="宋体" w:hAnsi="宋体" w:cs="Times New Roman"/>
          <w:b/>
          <w:bCs/>
          <w:sz w:val="24"/>
          <w:szCs w:val="24"/>
        </w:rPr>
        <w:t>任何一项偏离都</w:t>
      </w:r>
      <w:r w:rsidRPr="006D1C4A">
        <w:rPr>
          <w:rFonts w:ascii="宋体" w:eastAsia="宋体" w:hAnsi="宋体" w:cs="Times New Roman" w:hint="eastAsia"/>
          <w:b/>
          <w:bCs/>
          <w:sz w:val="24"/>
          <w:szCs w:val="24"/>
        </w:rPr>
        <w:t>将</w:t>
      </w:r>
      <w:r w:rsidRPr="006D1C4A">
        <w:rPr>
          <w:rFonts w:ascii="宋体" w:eastAsia="宋体" w:hAnsi="宋体" w:cs="Times New Roman"/>
          <w:b/>
          <w:bCs/>
          <w:sz w:val="24"/>
          <w:szCs w:val="24"/>
        </w:rPr>
        <w:t>导致</w:t>
      </w:r>
      <w:r w:rsidRPr="006D1C4A">
        <w:rPr>
          <w:rFonts w:ascii="宋体" w:eastAsia="宋体" w:hAnsi="宋体" w:cs="Times New Roman" w:hint="eastAsia"/>
          <w:b/>
          <w:bCs/>
          <w:sz w:val="24"/>
          <w:szCs w:val="24"/>
        </w:rPr>
        <w:t>废</w:t>
      </w:r>
      <w:r w:rsidRPr="006D1C4A">
        <w:rPr>
          <w:rFonts w:ascii="宋体" w:eastAsia="宋体" w:hAnsi="宋体" w:cs="Times New Roman"/>
          <w:b/>
          <w:bCs/>
          <w:sz w:val="24"/>
          <w:szCs w:val="24"/>
        </w:rPr>
        <w:t>标。)</w:t>
      </w:r>
    </w:p>
    <w:p w:rsidR="006D1C4A" w:rsidRPr="006D1C4A" w:rsidRDefault="006D1C4A" w:rsidP="006D1C4A">
      <w:pPr>
        <w:keepNext/>
        <w:keepLines/>
        <w:widowControl w:val="0"/>
        <w:spacing w:before="200" w:after="200"/>
        <w:ind w:firstLineChars="0" w:firstLine="0"/>
        <w:jc w:val="left"/>
        <w:outlineLvl w:val="1"/>
        <w:rPr>
          <w:rFonts w:ascii="宋体" w:eastAsia="宋体" w:hAnsi="宋体" w:cs="Times New Roman" w:hint="eastAsia"/>
          <w:b/>
          <w:kern w:val="0"/>
          <w:sz w:val="28"/>
          <w:szCs w:val="28"/>
          <w:lang w:val="x-none" w:eastAsia="x-none"/>
        </w:rPr>
      </w:pPr>
      <w:bookmarkStart w:id="13" w:name="_Toc461464671"/>
      <w:r w:rsidRPr="006D1C4A">
        <w:rPr>
          <w:rFonts w:ascii="宋体" w:eastAsia="宋体" w:hAnsi="宋体" w:cs="Times New Roman" w:hint="eastAsia"/>
          <w:b/>
          <w:kern w:val="0"/>
          <w:sz w:val="28"/>
          <w:szCs w:val="28"/>
          <w:lang w:val="x-none" w:eastAsia="x-none"/>
        </w:rPr>
        <w:t>二、报价要求</w:t>
      </w:r>
      <w:bookmarkEnd w:id="13"/>
    </w:p>
    <w:p w:rsidR="006D1C4A" w:rsidRPr="006D1C4A" w:rsidRDefault="006D1C4A" w:rsidP="006D1C4A">
      <w:pPr>
        <w:widowControl w:val="0"/>
        <w:ind w:firstLine="480"/>
        <w:rPr>
          <w:rFonts w:ascii="宋体" w:eastAsia="宋体" w:hAnsi="宋体" w:cs="Times New Roman"/>
          <w:sz w:val="24"/>
          <w:szCs w:val="24"/>
        </w:rPr>
      </w:pPr>
      <w:r w:rsidRPr="006D1C4A">
        <w:rPr>
          <w:rFonts w:ascii="宋体" w:eastAsia="宋体" w:hAnsi="宋体" w:cs="Times New Roman" w:hint="eastAsia"/>
          <w:sz w:val="24"/>
          <w:szCs w:val="24"/>
        </w:rPr>
        <w:t>对于本招标文件未列明，而投标供应商认为必需的费用也需列入投标总报价。在合同实施时，采购人将不予支付中标供应商没有列入的项目费用，并认为此项目的费用已包括在投标总报价中。</w:t>
      </w:r>
    </w:p>
    <w:p w:rsidR="006D1C4A" w:rsidRPr="006D1C4A" w:rsidRDefault="006D1C4A" w:rsidP="006D1C4A">
      <w:pPr>
        <w:widowControl w:val="0"/>
        <w:ind w:firstLineChars="0" w:firstLine="0"/>
        <w:rPr>
          <w:rFonts w:ascii="宋体" w:eastAsia="宋体" w:hAnsi="宋体" w:cs="Times New Roman" w:hint="eastAsia"/>
          <w:b/>
          <w:bCs/>
          <w:sz w:val="24"/>
          <w:szCs w:val="24"/>
        </w:rPr>
      </w:pPr>
    </w:p>
    <w:sectPr w:rsidR="006D1C4A" w:rsidRPr="006D1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FC0" w:rsidRDefault="00AA3FC0" w:rsidP="00743878">
      <w:pPr>
        <w:spacing w:line="240" w:lineRule="auto"/>
        <w:ind w:firstLine="640"/>
      </w:pPr>
      <w:r>
        <w:separator/>
      </w:r>
    </w:p>
  </w:endnote>
  <w:endnote w:type="continuationSeparator" w:id="0">
    <w:p w:rsidR="00AA3FC0" w:rsidRDefault="00AA3FC0" w:rsidP="0074387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78" w:rsidRDefault="0074387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78" w:rsidRDefault="0074387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78" w:rsidRDefault="0074387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FC0" w:rsidRDefault="00AA3FC0" w:rsidP="00743878">
      <w:pPr>
        <w:spacing w:line="240" w:lineRule="auto"/>
        <w:ind w:firstLine="640"/>
      </w:pPr>
      <w:r>
        <w:separator/>
      </w:r>
    </w:p>
  </w:footnote>
  <w:footnote w:type="continuationSeparator" w:id="0">
    <w:p w:rsidR="00AA3FC0" w:rsidRDefault="00AA3FC0" w:rsidP="0074387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78" w:rsidRDefault="0074387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78" w:rsidRDefault="00743878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78" w:rsidRDefault="00743878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400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default"/>
      </w:rPr>
    </w:lvl>
  </w:abstractNum>
  <w:abstractNum w:abstractNumId="1" w15:restartNumberingAfterBreak="0">
    <w:nsid w:val="3DA92A65"/>
    <w:multiLevelType w:val="hybridMultilevel"/>
    <w:tmpl w:val="A2CA9EE6"/>
    <w:lvl w:ilvl="0" w:tplc="2106440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BB0228"/>
    <w:multiLevelType w:val="hybridMultilevel"/>
    <w:tmpl w:val="640821BC"/>
    <w:lvl w:ilvl="0" w:tplc="449453F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49254613"/>
    <w:multiLevelType w:val="multilevel"/>
    <w:tmpl w:val="49254613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2"/>
    <w:rsid w:val="000E473C"/>
    <w:rsid w:val="00386F52"/>
    <w:rsid w:val="004C286F"/>
    <w:rsid w:val="004E7238"/>
    <w:rsid w:val="006D1C4A"/>
    <w:rsid w:val="00743878"/>
    <w:rsid w:val="007E6E09"/>
    <w:rsid w:val="00906CD2"/>
    <w:rsid w:val="00AA3FC0"/>
    <w:rsid w:val="00AC78CA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759DB"/>
  <w15:chartTrackingRefBased/>
  <w15:docId w15:val="{1CDC0C4E-BEF7-4FB7-8F9E-0CAEAE7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F52"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C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4D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86F52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86F5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4387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387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6D1C4A"/>
    <w:rPr>
      <w:rFonts w:asciiTheme="majorHAnsi" w:eastAsiaTheme="majorEastAsia" w:hAnsiTheme="majorHAnsi" w:cstheme="majorBidi"/>
      <w:b/>
      <w:bCs/>
      <w:szCs w:val="32"/>
    </w:rPr>
  </w:style>
  <w:style w:type="paragraph" w:styleId="a8">
    <w:name w:val="annotation text"/>
    <w:basedOn w:val="a"/>
    <w:link w:val="a9"/>
    <w:uiPriority w:val="99"/>
    <w:semiHidden/>
    <w:unhideWhenUsed/>
    <w:rsid w:val="006D1C4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6D1C4A"/>
  </w:style>
  <w:style w:type="character" w:styleId="aa">
    <w:name w:val="annotation reference"/>
    <w:rsid w:val="006D1C4A"/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D1C4A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D1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un.caigou2003.com/recijiedu/2365667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ilun.caigou2003.com/recijiedu/2365668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♕</dc:creator>
  <cp:keywords/>
  <dc:description/>
  <cp:lastModifiedBy>Admin ♕</cp:lastModifiedBy>
  <cp:revision>4</cp:revision>
  <dcterms:created xsi:type="dcterms:W3CDTF">2018-03-28T00:18:00Z</dcterms:created>
  <dcterms:modified xsi:type="dcterms:W3CDTF">2018-04-10T02:23:00Z</dcterms:modified>
</cp:coreProperties>
</file>